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5BFA0" w14:textId="43D43242" w:rsidR="00F037E2" w:rsidRDefault="003A7F8F" w:rsidP="00122253">
      <w:pPr>
        <w:jc w:val="center"/>
        <w:rPr>
          <w:rFonts w:ascii="Times New Roman" w:hAnsi="Times New Roman"/>
          <w:b/>
        </w:rPr>
      </w:pPr>
      <w:r>
        <w:rPr>
          <w:rFonts w:ascii="Times New Roman" w:hAnsi="Times New Roman"/>
          <w:b/>
        </w:rPr>
        <w:t xml:space="preserve">Fashioning Chinese America: </w:t>
      </w:r>
      <w:r w:rsidR="00A937C6">
        <w:rPr>
          <w:rFonts w:ascii="Times New Roman" w:hAnsi="Times New Roman"/>
          <w:b/>
        </w:rPr>
        <w:t>Anti-</w:t>
      </w:r>
      <w:r>
        <w:rPr>
          <w:rFonts w:ascii="Times New Roman" w:hAnsi="Times New Roman"/>
          <w:b/>
        </w:rPr>
        <w:t>Japanese</w:t>
      </w:r>
      <w:r w:rsidR="00A937C6">
        <w:rPr>
          <w:rFonts w:ascii="Times New Roman" w:hAnsi="Times New Roman"/>
          <w:b/>
        </w:rPr>
        <w:t xml:space="preserve"> Silk Stocking Boycott</w:t>
      </w:r>
      <w:r>
        <w:rPr>
          <w:rFonts w:ascii="Times New Roman" w:hAnsi="Times New Roman"/>
          <w:b/>
        </w:rPr>
        <w:t xml:space="preserve"> as</w:t>
      </w:r>
      <w:r w:rsidR="00A937C6">
        <w:rPr>
          <w:rFonts w:ascii="Times New Roman" w:hAnsi="Times New Roman"/>
          <w:b/>
        </w:rPr>
        <w:t xml:space="preserve"> Transpacific Consumer Politics and Incubator of Cultural Citizenship, 1931-1940</w:t>
      </w:r>
    </w:p>
    <w:p w14:paraId="6571F0A2" w14:textId="6477D137" w:rsidR="00A937C6" w:rsidRDefault="003A7F8F" w:rsidP="00122253">
      <w:pPr>
        <w:jc w:val="center"/>
        <w:rPr>
          <w:rFonts w:ascii="Times New Roman" w:hAnsi="Times New Roman"/>
        </w:rPr>
      </w:pPr>
      <w:r w:rsidRPr="003A7F8F">
        <w:rPr>
          <w:rFonts w:ascii="Times New Roman" w:hAnsi="Times New Roman"/>
        </w:rPr>
        <w:t>(</w:t>
      </w:r>
      <w:r w:rsidR="00A937C6">
        <w:rPr>
          <w:rFonts w:ascii="Times New Roman" w:hAnsi="Times New Roman"/>
        </w:rPr>
        <w:t>Former title: “More than it May “Seam”: Chinese American Women and the Silk Stocking Boycott of 1937-1940</w:t>
      </w:r>
    </w:p>
    <w:p w14:paraId="13857377" w14:textId="63A2281C" w:rsidR="003A7F8F" w:rsidRPr="003A7F8F" w:rsidRDefault="00A937C6" w:rsidP="00122253">
      <w:pPr>
        <w:jc w:val="center"/>
        <w:rPr>
          <w:rFonts w:ascii="Times New Roman" w:hAnsi="Times New Roman"/>
        </w:rPr>
      </w:pPr>
      <w:r>
        <w:rPr>
          <w:rFonts w:ascii="Times New Roman" w:hAnsi="Times New Roman"/>
        </w:rPr>
        <w:t>Additional potential title:</w:t>
      </w:r>
      <w:r w:rsidR="003A7F8F" w:rsidRPr="003A7F8F">
        <w:rPr>
          <w:rFonts w:ascii="Times New Roman" w:hAnsi="Times New Roman"/>
        </w:rPr>
        <w:t xml:space="preserve"> “Chinese American Women and the Japanese Silk-Stocking Boycott of 1937-1940: Transpacific Consumer Politics and the Making of Chinese</w:t>
      </w:r>
      <w:r w:rsidR="003A7F8F">
        <w:rPr>
          <w:rFonts w:ascii="Times New Roman" w:hAnsi="Times New Roman"/>
        </w:rPr>
        <w:t xml:space="preserve"> America</w:t>
      </w:r>
      <w:r w:rsidR="003A7F8F" w:rsidRPr="003A7F8F">
        <w:rPr>
          <w:rFonts w:ascii="Times New Roman" w:hAnsi="Times New Roman"/>
        </w:rPr>
        <w:t>”)</w:t>
      </w:r>
    </w:p>
    <w:p w14:paraId="68E51372" w14:textId="77777777" w:rsidR="00F037E2" w:rsidRDefault="00F037E2" w:rsidP="0039541B">
      <w:pPr>
        <w:jc w:val="center"/>
        <w:rPr>
          <w:rFonts w:ascii="Times New Roman" w:hAnsi="Times New Roman"/>
          <w:i/>
        </w:rPr>
      </w:pPr>
    </w:p>
    <w:p w14:paraId="3727F0B4" w14:textId="77777777" w:rsidR="00F037E2" w:rsidRPr="003C65F4" w:rsidRDefault="00F037E2" w:rsidP="00F60A76">
      <w:pPr>
        <w:jc w:val="center"/>
        <w:rPr>
          <w:rFonts w:ascii="Times New Roman" w:hAnsi="Times New Roman"/>
          <w:b/>
        </w:rPr>
      </w:pPr>
      <w:r w:rsidRPr="003C65F4">
        <w:rPr>
          <w:rFonts w:ascii="Times New Roman" w:hAnsi="Times New Roman"/>
          <w:i/>
        </w:rPr>
        <w:t xml:space="preserve">Nicole </w:t>
      </w:r>
      <w:r w:rsidR="002814D2">
        <w:rPr>
          <w:rFonts w:ascii="Times New Roman" w:hAnsi="Times New Roman"/>
          <w:i/>
        </w:rPr>
        <w:t>D</w:t>
      </w:r>
      <w:r w:rsidRPr="003C65F4">
        <w:rPr>
          <w:rFonts w:ascii="Times New Roman" w:hAnsi="Times New Roman"/>
          <w:i/>
        </w:rPr>
        <w:t xml:space="preserve">e Silva </w:t>
      </w:r>
    </w:p>
    <w:p w14:paraId="124A0B1A" w14:textId="64B59987" w:rsidR="00F037E2" w:rsidRDefault="00F037E2" w:rsidP="0039541B">
      <w:pPr>
        <w:spacing w:line="480" w:lineRule="auto"/>
        <w:ind w:firstLine="720"/>
        <w:rPr>
          <w:rFonts w:ascii="Times New Roman" w:hAnsi="Times New Roman"/>
        </w:rPr>
      </w:pPr>
      <w:r w:rsidRPr="003C65F4">
        <w:rPr>
          <w:rFonts w:ascii="Times New Roman" w:hAnsi="Times New Roman"/>
        </w:rPr>
        <w:t>On June 16, 1938, the narrow, lantern-lit streets of San Francisco’s Chinatown pulsed with the movement of dancers, jugglers, fire-breathing dragons, and over three hundred thousand guests.</w:t>
      </w:r>
      <w:r w:rsidRPr="003C65F4">
        <w:rPr>
          <w:rStyle w:val="EndnoteReference"/>
          <w:rFonts w:ascii="Times New Roman" w:hAnsi="Times New Roman"/>
        </w:rPr>
        <w:endnoteReference w:id="1"/>
      </w:r>
      <w:r w:rsidRPr="003C65F4">
        <w:rPr>
          <w:rFonts w:ascii="Times New Roman" w:hAnsi="Times New Roman"/>
        </w:rPr>
        <w:t xml:space="preserve"> This “Rice Bowl Party” was just one installment of a nation-wide string of events launched by the China War Relief Association (CWRA) in over</w:t>
      </w:r>
      <w:r w:rsidR="00926F68">
        <w:rPr>
          <w:rFonts w:ascii="Times New Roman" w:hAnsi="Times New Roman"/>
        </w:rPr>
        <w:t xml:space="preserve"> two thousand</w:t>
      </w:r>
      <w:r w:rsidRPr="003C65F4">
        <w:rPr>
          <w:rFonts w:ascii="Times New Roman" w:hAnsi="Times New Roman"/>
        </w:rPr>
        <w:t xml:space="preserve"> U.S. cities and towns.</w:t>
      </w:r>
      <w:r w:rsidRPr="003C65F4">
        <w:rPr>
          <w:rStyle w:val="EndnoteReference"/>
          <w:rFonts w:ascii="Times New Roman" w:hAnsi="Times New Roman"/>
        </w:rPr>
        <w:endnoteReference w:id="2"/>
      </w:r>
      <w:r w:rsidRPr="003C65F4">
        <w:rPr>
          <w:rFonts w:ascii="Times New Roman" w:hAnsi="Times New Roman"/>
        </w:rPr>
        <w:t xml:space="preserve"> As Bay Area residents made their way through the festival, they might have caught a glimpse of the Chinese Playground, where </w:t>
      </w:r>
      <w:r>
        <w:rPr>
          <w:rFonts w:ascii="Times New Roman" w:hAnsi="Times New Roman"/>
        </w:rPr>
        <w:t xml:space="preserve">members of the </w:t>
      </w:r>
      <w:r w:rsidRPr="003C65F4">
        <w:rPr>
          <w:rFonts w:ascii="Times New Roman" w:hAnsi="Times New Roman"/>
        </w:rPr>
        <w:t xml:space="preserve">Square and Circle Club displayed a visual timeline of Chinese dress from </w:t>
      </w:r>
      <w:r>
        <w:rPr>
          <w:rFonts w:ascii="Times New Roman" w:hAnsi="Times New Roman"/>
        </w:rPr>
        <w:t xml:space="preserve">the Tang Dynasty’s </w:t>
      </w:r>
      <w:r w:rsidRPr="003C65F4">
        <w:rPr>
          <w:rFonts w:ascii="Times New Roman" w:hAnsi="Times New Roman"/>
        </w:rPr>
        <w:t xml:space="preserve">“elaborate and picturesque gowns, glittering with sequins” </w:t>
      </w:r>
      <w:r>
        <w:rPr>
          <w:rFonts w:ascii="Times New Roman" w:hAnsi="Times New Roman"/>
        </w:rPr>
        <w:t xml:space="preserve">to </w:t>
      </w:r>
      <w:r w:rsidRPr="003C65F4">
        <w:rPr>
          <w:rFonts w:ascii="Times New Roman" w:hAnsi="Times New Roman"/>
        </w:rPr>
        <w:t>the cutting-edge couture</w:t>
      </w:r>
      <w:r>
        <w:rPr>
          <w:rFonts w:ascii="Times New Roman" w:hAnsi="Times New Roman"/>
        </w:rPr>
        <w:t xml:space="preserve"> of contemporary Shanghai</w:t>
      </w:r>
      <w:r w:rsidR="00926F68">
        <w:rPr>
          <w:rFonts w:ascii="Times New Roman" w:hAnsi="Times New Roman"/>
        </w:rPr>
        <w:t xml:space="preserve">. In their garments </w:t>
      </w:r>
      <w:r>
        <w:rPr>
          <w:rFonts w:ascii="Times New Roman" w:hAnsi="Times New Roman"/>
        </w:rPr>
        <w:t>explicitly fashioned from Chinese-made fabrics rather than Japanese silks</w:t>
      </w:r>
      <w:r w:rsidR="00926F68">
        <w:rPr>
          <w:rFonts w:ascii="Times New Roman" w:hAnsi="Times New Roman"/>
        </w:rPr>
        <w:t>,</w:t>
      </w:r>
      <w:r>
        <w:rPr>
          <w:rFonts w:ascii="Times New Roman" w:hAnsi="Times New Roman"/>
        </w:rPr>
        <w:t xml:space="preserve"> </w:t>
      </w:r>
      <w:r w:rsidR="00926F68">
        <w:rPr>
          <w:rFonts w:ascii="Times New Roman" w:hAnsi="Times New Roman"/>
        </w:rPr>
        <w:t>t</w:t>
      </w:r>
      <w:r>
        <w:rPr>
          <w:rFonts w:ascii="Times New Roman" w:hAnsi="Times New Roman"/>
        </w:rPr>
        <w:t>he</w:t>
      </w:r>
      <w:r w:rsidR="00926F68">
        <w:rPr>
          <w:rFonts w:ascii="Times New Roman" w:hAnsi="Times New Roman"/>
        </w:rPr>
        <w:t>se</w:t>
      </w:r>
      <w:r>
        <w:rPr>
          <w:rFonts w:ascii="Times New Roman" w:hAnsi="Times New Roman"/>
        </w:rPr>
        <w:t xml:space="preserve"> clubwomen </w:t>
      </w:r>
      <w:r w:rsidRPr="003C65F4">
        <w:rPr>
          <w:rFonts w:ascii="Times New Roman" w:hAnsi="Times New Roman"/>
        </w:rPr>
        <w:t xml:space="preserve">invited visitors to join </w:t>
      </w:r>
      <w:r w:rsidR="00926F68">
        <w:rPr>
          <w:rFonts w:ascii="Times New Roman" w:hAnsi="Times New Roman"/>
        </w:rPr>
        <w:t xml:space="preserve">San Francisco’s </w:t>
      </w:r>
      <w:r>
        <w:rPr>
          <w:rFonts w:ascii="Times New Roman" w:hAnsi="Times New Roman"/>
        </w:rPr>
        <w:t xml:space="preserve">Chinese Americans </w:t>
      </w:r>
      <w:r w:rsidRPr="003C65F4">
        <w:rPr>
          <w:rFonts w:ascii="Times New Roman" w:hAnsi="Times New Roman"/>
        </w:rPr>
        <w:t>in a trans-pacific boycott of silk textiles sourced from</w:t>
      </w:r>
      <w:r w:rsidR="00E60BDA">
        <w:rPr>
          <w:rFonts w:ascii="Times New Roman" w:hAnsi="Times New Roman"/>
        </w:rPr>
        <w:t xml:space="preserve"> </w:t>
      </w:r>
      <w:r>
        <w:rPr>
          <w:rFonts w:ascii="Times New Roman" w:hAnsi="Times New Roman"/>
        </w:rPr>
        <w:t xml:space="preserve">Japanese </w:t>
      </w:r>
      <w:r w:rsidRPr="003C65F4">
        <w:rPr>
          <w:rFonts w:ascii="Times New Roman" w:hAnsi="Times New Roman"/>
        </w:rPr>
        <w:t>adversaries in the Second Sino-Japanese War (1937-1945).</w:t>
      </w:r>
      <w:r w:rsidRPr="003C65F4">
        <w:rPr>
          <w:rStyle w:val="EndnoteReference"/>
          <w:rFonts w:ascii="Times New Roman" w:hAnsi="Times New Roman"/>
        </w:rPr>
        <w:endnoteReference w:id="3"/>
      </w:r>
      <w:r w:rsidRPr="003C65F4">
        <w:rPr>
          <w:rFonts w:ascii="Times New Roman" w:hAnsi="Times New Roman"/>
        </w:rPr>
        <w:t xml:space="preserve"> Chinese American boycotters used their fashion shows and lantern-strewn streets to exhibit their community’s capacity for collective action and establish their place in broader anti-fascist coalitions.</w:t>
      </w:r>
      <w:r w:rsidRPr="003C65F4">
        <w:rPr>
          <w:rStyle w:val="EndnoteReference"/>
          <w:rFonts w:ascii="Times New Roman" w:hAnsi="Times New Roman"/>
        </w:rPr>
        <w:endnoteReference w:id="4"/>
      </w:r>
      <w:r w:rsidRPr="003C65F4">
        <w:rPr>
          <w:rFonts w:ascii="Times New Roman" w:hAnsi="Times New Roman"/>
        </w:rPr>
        <w:t xml:space="preserve"> The</w:t>
      </w:r>
      <w:r>
        <w:rPr>
          <w:rFonts w:ascii="Times New Roman" w:hAnsi="Times New Roman"/>
        </w:rPr>
        <w:t>ir</w:t>
      </w:r>
      <w:r w:rsidRPr="003C65F4">
        <w:rPr>
          <w:rFonts w:ascii="Times New Roman" w:hAnsi="Times New Roman"/>
        </w:rPr>
        <w:t xml:space="preserve"> protest was not performed alone</w:t>
      </w:r>
      <w:r w:rsidR="00F80014">
        <w:rPr>
          <w:rFonts w:ascii="Times New Roman" w:hAnsi="Times New Roman"/>
        </w:rPr>
        <w:t>. The predominantly white m</w:t>
      </w:r>
      <w:r>
        <w:rPr>
          <w:rFonts w:ascii="Times New Roman" w:hAnsi="Times New Roman"/>
        </w:rPr>
        <w:t>embers of t</w:t>
      </w:r>
      <w:r w:rsidRPr="003C65F4">
        <w:rPr>
          <w:rFonts w:ascii="Times New Roman" w:hAnsi="Times New Roman"/>
        </w:rPr>
        <w:t>he League of Women Shoppers</w:t>
      </w:r>
      <w:r>
        <w:rPr>
          <w:rFonts w:ascii="Times New Roman" w:hAnsi="Times New Roman"/>
        </w:rPr>
        <w:t>, c</w:t>
      </w:r>
      <w:r w:rsidRPr="003C65F4">
        <w:rPr>
          <w:rFonts w:ascii="Times New Roman" w:hAnsi="Times New Roman"/>
        </w:rPr>
        <w:t>entered in Washington, D</w:t>
      </w:r>
      <w:r>
        <w:rPr>
          <w:rFonts w:ascii="Times New Roman" w:hAnsi="Times New Roman"/>
        </w:rPr>
        <w:t>.</w:t>
      </w:r>
      <w:r w:rsidRPr="003C65F4">
        <w:rPr>
          <w:rFonts w:ascii="Times New Roman" w:hAnsi="Times New Roman"/>
        </w:rPr>
        <w:t>C</w:t>
      </w:r>
      <w:r>
        <w:rPr>
          <w:rFonts w:ascii="Times New Roman" w:hAnsi="Times New Roman"/>
        </w:rPr>
        <w:t>.</w:t>
      </w:r>
      <w:r w:rsidRPr="003C65F4">
        <w:rPr>
          <w:rFonts w:ascii="Times New Roman" w:hAnsi="Times New Roman"/>
        </w:rPr>
        <w:t xml:space="preserve">, strut their cotton-clad legs down the runway, demanding an end to the atrocities of Japanese war crime with each step. </w:t>
      </w:r>
      <w:r>
        <w:rPr>
          <w:rFonts w:ascii="Times New Roman" w:hAnsi="Times New Roman"/>
        </w:rPr>
        <w:t xml:space="preserve"> </w:t>
      </w:r>
      <w:r w:rsidRPr="003C65F4">
        <w:rPr>
          <w:rFonts w:ascii="Times New Roman" w:hAnsi="Times New Roman"/>
        </w:rPr>
        <w:t>Hollywood stars such as Loretta Lynn and Silvia Sydney</w:t>
      </w:r>
      <w:r>
        <w:rPr>
          <w:rFonts w:ascii="Times New Roman" w:hAnsi="Times New Roman"/>
        </w:rPr>
        <w:t xml:space="preserve"> and members of </w:t>
      </w:r>
      <w:r w:rsidRPr="003C65F4">
        <w:rPr>
          <w:rFonts w:ascii="Times New Roman" w:hAnsi="Times New Roman"/>
        </w:rPr>
        <w:t>the American Association of University Women</w:t>
      </w:r>
      <w:r>
        <w:rPr>
          <w:rFonts w:ascii="Times New Roman" w:hAnsi="Times New Roman"/>
        </w:rPr>
        <w:t xml:space="preserve"> also staged their own </w:t>
      </w:r>
      <w:r w:rsidRPr="003C65F4">
        <w:rPr>
          <w:rFonts w:ascii="Times New Roman" w:hAnsi="Times New Roman"/>
        </w:rPr>
        <w:t>silkless runway shows</w:t>
      </w:r>
      <w:r>
        <w:rPr>
          <w:rFonts w:ascii="Times New Roman" w:hAnsi="Times New Roman"/>
        </w:rPr>
        <w:t xml:space="preserve"> to protest Japanese aggression.  All of t</w:t>
      </w:r>
      <w:r w:rsidRPr="003C65F4">
        <w:rPr>
          <w:rFonts w:ascii="Times New Roman" w:hAnsi="Times New Roman"/>
        </w:rPr>
        <w:t xml:space="preserve">hese anti-Japanese fashion shows and the associated silk stocking boycott sought to </w:t>
      </w:r>
      <w:r>
        <w:rPr>
          <w:rFonts w:ascii="Times New Roman" w:hAnsi="Times New Roman"/>
        </w:rPr>
        <w:lastRenderedPageBreak/>
        <w:t xml:space="preserve">awaken </w:t>
      </w:r>
      <w:r w:rsidRPr="003C65F4">
        <w:rPr>
          <w:rFonts w:ascii="Times New Roman" w:hAnsi="Times New Roman"/>
        </w:rPr>
        <w:t>American</w:t>
      </w:r>
      <w:r w:rsidR="00926F68">
        <w:rPr>
          <w:rFonts w:ascii="Times New Roman" w:hAnsi="Times New Roman"/>
        </w:rPr>
        <w:t>s</w:t>
      </w:r>
      <w:r>
        <w:rPr>
          <w:rFonts w:ascii="Times New Roman" w:hAnsi="Times New Roman"/>
        </w:rPr>
        <w:t xml:space="preserve"> </w:t>
      </w:r>
      <w:r w:rsidRPr="003C65F4">
        <w:rPr>
          <w:rFonts w:ascii="Times New Roman" w:hAnsi="Times New Roman"/>
        </w:rPr>
        <w:t xml:space="preserve">to the millions of </w:t>
      </w:r>
      <w:r>
        <w:rPr>
          <w:rFonts w:ascii="Times New Roman" w:hAnsi="Times New Roman"/>
        </w:rPr>
        <w:t xml:space="preserve">starving and brutalized </w:t>
      </w:r>
      <w:r w:rsidRPr="003C65F4">
        <w:rPr>
          <w:rFonts w:ascii="Times New Roman" w:hAnsi="Times New Roman"/>
        </w:rPr>
        <w:t>Chinese</w:t>
      </w:r>
      <w:r w:rsidR="00926F68">
        <w:rPr>
          <w:rFonts w:ascii="Times New Roman" w:hAnsi="Times New Roman"/>
        </w:rPr>
        <w:t xml:space="preserve"> </w:t>
      </w:r>
      <w:r>
        <w:rPr>
          <w:rFonts w:ascii="Times New Roman" w:hAnsi="Times New Roman"/>
        </w:rPr>
        <w:t xml:space="preserve">suffering </w:t>
      </w:r>
      <w:r w:rsidR="00926F68">
        <w:rPr>
          <w:rFonts w:ascii="Times New Roman" w:hAnsi="Times New Roman"/>
        </w:rPr>
        <w:t xml:space="preserve">from Japan’s invasion.  </w:t>
      </w:r>
    </w:p>
    <w:p w14:paraId="3D989287" w14:textId="1CAE4C17" w:rsidR="00F037E2" w:rsidRPr="003C65F4" w:rsidRDefault="00F037E2" w:rsidP="009617C4">
      <w:pPr>
        <w:spacing w:line="480" w:lineRule="auto"/>
        <w:ind w:firstLine="720"/>
        <w:rPr>
          <w:rFonts w:ascii="Times New Roman" w:hAnsi="Times New Roman"/>
        </w:rPr>
      </w:pPr>
      <w:r>
        <w:rPr>
          <w:rFonts w:ascii="Times New Roman" w:hAnsi="Times New Roman"/>
        </w:rPr>
        <w:t>The anti-Japanese silk boycotts</w:t>
      </w:r>
      <w:r w:rsidR="00E60BDA">
        <w:rPr>
          <w:rFonts w:ascii="Times New Roman" w:hAnsi="Times New Roman"/>
        </w:rPr>
        <w:t xml:space="preserve"> reveal</w:t>
      </w:r>
      <w:r w:rsidR="00C201AD">
        <w:rPr>
          <w:rFonts w:ascii="Times New Roman" w:hAnsi="Times New Roman"/>
        </w:rPr>
        <w:t xml:space="preserve"> a larger political awakening </w:t>
      </w:r>
      <w:r>
        <w:rPr>
          <w:rFonts w:ascii="Times New Roman" w:hAnsi="Times New Roman"/>
        </w:rPr>
        <w:t xml:space="preserve">for Chinese Americans. By </w:t>
      </w:r>
      <w:r w:rsidR="00E60BDA">
        <w:rPr>
          <w:rFonts w:ascii="Times New Roman" w:hAnsi="Times New Roman"/>
        </w:rPr>
        <w:t>claiming</w:t>
      </w:r>
      <w:r>
        <w:rPr>
          <w:rFonts w:ascii="Times New Roman" w:hAnsi="Times New Roman"/>
        </w:rPr>
        <w:t xml:space="preserve"> the consumer boycott</w:t>
      </w:r>
      <w:r w:rsidR="00E60BDA">
        <w:rPr>
          <w:rFonts w:ascii="Times New Roman" w:hAnsi="Times New Roman"/>
        </w:rPr>
        <w:t xml:space="preserve"> as a tool for popular political action</w:t>
      </w:r>
      <w:r>
        <w:rPr>
          <w:rFonts w:ascii="Times New Roman" w:hAnsi="Times New Roman"/>
        </w:rPr>
        <w:t xml:space="preserve">, Chinese American women demonstrated their aptitude for American cultural and political citizenship at a moment when the United States government </w:t>
      </w:r>
      <w:r w:rsidR="00C201AD">
        <w:rPr>
          <w:rFonts w:ascii="Times New Roman" w:hAnsi="Times New Roman"/>
        </w:rPr>
        <w:t>placed severe limits on the rights of Chinese immigrants and, oft</w:t>
      </w:r>
      <w:r w:rsidR="00E60BDA">
        <w:rPr>
          <w:rFonts w:ascii="Times New Roman" w:hAnsi="Times New Roman"/>
        </w:rPr>
        <w:t>en</w:t>
      </w:r>
      <w:r w:rsidR="00C201AD">
        <w:rPr>
          <w:rFonts w:ascii="Times New Roman" w:hAnsi="Times New Roman"/>
        </w:rPr>
        <w:t>times, their children</w:t>
      </w:r>
      <w:r>
        <w:rPr>
          <w:rFonts w:ascii="Times New Roman" w:hAnsi="Times New Roman"/>
        </w:rPr>
        <w:t>.</w:t>
      </w:r>
      <w:r w:rsidR="00C201AD">
        <w:rPr>
          <w:rStyle w:val="EndnoteReference"/>
          <w:rFonts w:ascii="Times New Roman" w:hAnsi="Times New Roman"/>
        </w:rPr>
        <w:endnoteReference w:id="5"/>
      </w:r>
      <w:r>
        <w:rPr>
          <w:rFonts w:ascii="Times New Roman" w:hAnsi="Times New Roman"/>
        </w:rPr>
        <w:t xml:space="preserve">  Although previous scholarly interpretations have recognized the diverse array of Americans and Chinese Nationalists who participated in the anti-Japanese silk boycotts, none has treated the silk boycotts as a cultural and political staging ground that fostered the development of a distinctive Chinese American</w:t>
      </w:r>
      <w:r w:rsidR="00E60BDA">
        <w:rPr>
          <w:rFonts w:ascii="Times New Roman" w:hAnsi="Times New Roman"/>
        </w:rPr>
        <w:t xml:space="preserve"> political and cultural </w:t>
      </w:r>
      <w:r>
        <w:rPr>
          <w:rFonts w:ascii="Times New Roman" w:hAnsi="Times New Roman"/>
        </w:rPr>
        <w:t xml:space="preserve">identity in the midst of the Exclusion </w:t>
      </w:r>
      <w:r w:rsidR="00C201AD">
        <w:rPr>
          <w:rFonts w:ascii="Times New Roman" w:hAnsi="Times New Roman"/>
        </w:rPr>
        <w:t>E</w:t>
      </w:r>
      <w:r>
        <w:rPr>
          <w:rFonts w:ascii="Times New Roman" w:hAnsi="Times New Roman"/>
        </w:rPr>
        <w:t>ra. Alice F</w:t>
      </w:r>
      <w:r w:rsidRPr="003C65F4">
        <w:rPr>
          <w:rFonts w:ascii="Times New Roman" w:hAnsi="Times New Roman"/>
        </w:rPr>
        <w:t>ong Yu</w:t>
      </w:r>
      <w:r>
        <w:rPr>
          <w:rFonts w:ascii="Times New Roman" w:hAnsi="Times New Roman"/>
        </w:rPr>
        <w:t xml:space="preserve">, a </w:t>
      </w:r>
      <w:r w:rsidRPr="003C65F4">
        <w:rPr>
          <w:rFonts w:ascii="Times New Roman" w:hAnsi="Times New Roman"/>
        </w:rPr>
        <w:t>local schoolteacher</w:t>
      </w:r>
      <w:r>
        <w:rPr>
          <w:rFonts w:ascii="Times New Roman" w:hAnsi="Times New Roman"/>
        </w:rPr>
        <w:t xml:space="preserve"> who </w:t>
      </w:r>
      <w:r w:rsidRPr="003C65F4">
        <w:rPr>
          <w:rFonts w:ascii="Times New Roman" w:hAnsi="Times New Roman"/>
        </w:rPr>
        <w:t>organize</w:t>
      </w:r>
      <w:r>
        <w:rPr>
          <w:rFonts w:ascii="Times New Roman" w:hAnsi="Times New Roman"/>
        </w:rPr>
        <w:t>d</w:t>
      </w:r>
      <w:r w:rsidRPr="003C65F4">
        <w:rPr>
          <w:rFonts w:ascii="Times New Roman" w:hAnsi="Times New Roman"/>
        </w:rPr>
        <w:t xml:space="preserve"> the Chinatown silk-stocking boycott</w:t>
      </w:r>
      <w:r>
        <w:rPr>
          <w:rFonts w:ascii="Times New Roman" w:hAnsi="Times New Roman"/>
        </w:rPr>
        <w:t xml:space="preserve"> with the aid of her fellow </w:t>
      </w:r>
      <w:r w:rsidRPr="003C65F4">
        <w:rPr>
          <w:rFonts w:ascii="Times New Roman" w:hAnsi="Times New Roman"/>
        </w:rPr>
        <w:t xml:space="preserve">Square and Circle Club (SCC) </w:t>
      </w:r>
      <w:r>
        <w:rPr>
          <w:rFonts w:ascii="Times New Roman" w:hAnsi="Times New Roman"/>
        </w:rPr>
        <w:t xml:space="preserve">members, </w:t>
      </w:r>
      <w:r w:rsidRPr="003C65F4">
        <w:rPr>
          <w:rFonts w:ascii="Times New Roman" w:hAnsi="Times New Roman"/>
        </w:rPr>
        <w:t xml:space="preserve">used the </w:t>
      </w:r>
      <w:r>
        <w:rPr>
          <w:rFonts w:ascii="Times New Roman" w:hAnsi="Times New Roman"/>
        </w:rPr>
        <w:t xml:space="preserve">boycott </w:t>
      </w:r>
      <w:r w:rsidR="00E60BDA">
        <w:rPr>
          <w:rFonts w:ascii="Times New Roman" w:hAnsi="Times New Roman"/>
        </w:rPr>
        <w:t xml:space="preserve">both to </w:t>
      </w:r>
      <w:r>
        <w:rPr>
          <w:rFonts w:ascii="Times New Roman" w:hAnsi="Times New Roman"/>
        </w:rPr>
        <w:t xml:space="preserve">publicize the modernity of Chinese American women and to battle </w:t>
      </w:r>
      <w:r w:rsidRPr="003C65F4">
        <w:rPr>
          <w:rFonts w:ascii="Times New Roman" w:hAnsi="Times New Roman"/>
        </w:rPr>
        <w:t xml:space="preserve">communism and fascism abroad. </w:t>
      </w:r>
      <w:r w:rsidR="00E60BDA">
        <w:rPr>
          <w:rFonts w:ascii="Times New Roman" w:hAnsi="Times New Roman"/>
        </w:rPr>
        <w:t>As they</w:t>
      </w:r>
      <w:r w:rsidR="0065252A">
        <w:rPr>
          <w:rFonts w:ascii="Times New Roman" w:hAnsi="Times New Roman"/>
        </w:rPr>
        <w:t xml:space="preserve"> </w:t>
      </w:r>
      <w:r w:rsidR="0065252A" w:rsidRPr="00E96A52">
        <w:rPr>
          <w:rFonts w:ascii="Times New Roman" w:hAnsi="Times New Roman"/>
        </w:rPr>
        <w:t>u</w:t>
      </w:r>
      <w:r w:rsidR="0065252A">
        <w:rPr>
          <w:rFonts w:ascii="Times New Roman" w:hAnsi="Times New Roman"/>
        </w:rPr>
        <w:t>sed</w:t>
      </w:r>
      <w:r w:rsidR="0065252A" w:rsidRPr="00E96A52">
        <w:rPr>
          <w:rFonts w:ascii="Times New Roman" w:hAnsi="Times New Roman"/>
        </w:rPr>
        <w:t xml:space="preserve"> language and inspiration from</w:t>
      </w:r>
      <w:r w:rsidR="0065252A">
        <w:rPr>
          <w:rFonts w:ascii="Times New Roman" w:hAnsi="Times New Roman"/>
        </w:rPr>
        <w:t xml:space="preserve"> both the US and</w:t>
      </w:r>
      <w:r w:rsidR="0065252A" w:rsidRPr="00E96A52">
        <w:rPr>
          <w:rFonts w:ascii="Times New Roman" w:hAnsi="Times New Roman"/>
        </w:rPr>
        <w:t xml:space="preserve"> Nationalist China</w:t>
      </w:r>
      <w:r w:rsidR="0065252A">
        <w:rPr>
          <w:rFonts w:ascii="Times New Roman" w:hAnsi="Times New Roman"/>
        </w:rPr>
        <w:t xml:space="preserve"> to</w:t>
      </w:r>
      <w:r w:rsidR="00E60BDA">
        <w:rPr>
          <w:rFonts w:ascii="Times New Roman" w:hAnsi="Times New Roman"/>
        </w:rPr>
        <w:t xml:space="preserve"> s</w:t>
      </w:r>
      <w:r>
        <w:rPr>
          <w:rFonts w:ascii="Times New Roman" w:hAnsi="Times New Roman"/>
        </w:rPr>
        <w:t>eiz</w:t>
      </w:r>
      <w:r w:rsidR="00E60BDA">
        <w:rPr>
          <w:rFonts w:ascii="Times New Roman" w:hAnsi="Times New Roman"/>
        </w:rPr>
        <w:t>e</w:t>
      </w:r>
      <w:r>
        <w:rPr>
          <w:rFonts w:ascii="Times New Roman" w:hAnsi="Times New Roman"/>
        </w:rPr>
        <w:t xml:space="preserve"> the mantle of consumer patriotism</w:t>
      </w:r>
      <w:r w:rsidR="0065252A">
        <w:rPr>
          <w:rFonts w:ascii="Times New Roman" w:hAnsi="Times New Roman"/>
        </w:rPr>
        <w:t>,</w:t>
      </w:r>
      <w:r w:rsidR="0065252A" w:rsidRPr="009D42D1">
        <w:rPr>
          <w:rFonts w:ascii="Times New Roman" w:hAnsi="Times New Roman"/>
        </w:rPr>
        <w:t xml:space="preserve"> the SCC women remade the movement into something uniquely “Chinese American.” The boycot</w:t>
      </w:r>
      <w:r w:rsidR="0065252A" w:rsidRPr="0065252A">
        <w:rPr>
          <w:rFonts w:ascii="Times New Roman" w:hAnsi="Times New Roman"/>
        </w:rPr>
        <w:t xml:space="preserve">t granted </w:t>
      </w:r>
      <w:r w:rsidR="0065252A">
        <w:rPr>
          <w:rFonts w:ascii="Times New Roman" w:hAnsi="Times New Roman"/>
        </w:rPr>
        <w:t xml:space="preserve">them </w:t>
      </w:r>
      <w:r w:rsidR="0065252A" w:rsidRPr="0065252A">
        <w:rPr>
          <w:rFonts w:ascii="Times New Roman" w:hAnsi="Times New Roman"/>
        </w:rPr>
        <w:t>opportunities</w:t>
      </w:r>
      <w:r w:rsidR="0065252A" w:rsidRPr="009D42D1">
        <w:rPr>
          <w:rFonts w:ascii="Times New Roman" w:hAnsi="Times New Roman"/>
        </w:rPr>
        <w:t xml:space="preserve"> to </w:t>
      </w:r>
      <w:r w:rsidR="0065252A">
        <w:rPr>
          <w:rFonts w:ascii="Times New Roman" w:hAnsi="Times New Roman"/>
        </w:rPr>
        <w:t>both operate</w:t>
      </w:r>
      <w:r w:rsidR="0065252A" w:rsidRPr="009D42D1">
        <w:rPr>
          <w:rFonts w:ascii="Times New Roman" w:hAnsi="Times New Roman"/>
        </w:rPr>
        <w:t xml:space="preserve"> within a bicultural political space </w:t>
      </w:r>
      <w:r w:rsidR="0065252A">
        <w:rPr>
          <w:rFonts w:ascii="Times New Roman" w:hAnsi="Times New Roman"/>
        </w:rPr>
        <w:t>and</w:t>
      </w:r>
      <w:r w:rsidR="0065252A" w:rsidRPr="009D42D1">
        <w:rPr>
          <w:rFonts w:ascii="Times New Roman" w:hAnsi="Times New Roman"/>
        </w:rPr>
        <w:t xml:space="preserve"> to articulate ethnic pride and</w:t>
      </w:r>
      <w:r w:rsidR="0065252A" w:rsidRPr="009D42D1">
        <w:rPr>
          <w:rFonts w:ascii="Times New Roman" w:hAnsi="Times New Roman"/>
          <w:i/>
        </w:rPr>
        <w:t xml:space="preserve"> </w:t>
      </w:r>
      <w:r w:rsidR="0065252A" w:rsidRPr="009D42D1">
        <w:rPr>
          <w:rFonts w:ascii="Times New Roman" w:hAnsi="Times New Roman"/>
        </w:rPr>
        <w:t>to</w:t>
      </w:r>
      <w:r w:rsidR="0065252A" w:rsidRPr="0065252A">
        <w:rPr>
          <w:rFonts w:ascii="Times New Roman" w:hAnsi="Times New Roman"/>
        </w:rPr>
        <w:t xml:space="preserve"> </w:t>
      </w:r>
      <w:r w:rsidR="0065252A">
        <w:rPr>
          <w:rFonts w:ascii="Times New Roman" w:hAnsi="Times New Roman"/>
        </w:rPr>
        <w:t>assert their relevance and presence</w:t>
      </w:r>
      <w:r w:rsidR="0065252A" w:rsidRPr="009D42D1">
        <w:rPr>
          <w:rFonts w:ascii="Times New Roman" w:hAnsi="Times New Roman"/>
        </w:rPr>
        <w:t xml:space="preserve"> within the US national community.</w:t>
      </w:r>
      <w:r w:rsidR="0065252A" w:rsidRPr="009D42D1">
        <w:rPr>
          <w:rStyle w:val="EndnoteReference"/>
          <w:rFonts w:ascii="Times New Roman" w:hAnsi="Times New Roman"/>
        </w:rPr>
        <w:endnoteReference w:id="6"/>
      </w:r>
    </w:p>
    <w:p w14:paraId="213A13B8" w14:textId="62C482A6" w:rsidR="00F037E2" w:rsidRDefault="00F037E2" w:rsidP="00592BAE">
      <w:pPr>
        <w:spacing w:line="480" w:lineRule="auto"/>
        <w:rPr>
          <w:rFonts w:ascii="Times New Roman" w:hAnsi="Times New Roman"/>
        </w:rPr>
      </w:pPr>
      <w:r>
        <w:rPr>
          <w:rFonts w:ascii="Times New Roman" w:hAnsi="Times New Roman"/>
        </w:rPr>
        <w:tab/>
      </w:r>
      <w:r w:rsidR="00E60BDA">
        <w:rPr>
          <w:rFonts w:ascii="Times New Roman" w:hAnsi="Times New Roman"/>
        </w:rPr>
        <w:t>Previous</w:t>
      </w:r>
      <w:r>
        <w:rPr>
          <w:rFonts w:ascii="Times New Roman" w:hAnsi="Times New Roman"/>
        </w:rPr>
        <w:t xml:space="preserve"> interpretations </w:t>
      </w:r>
      <w:r w:rsidRPr="003C65F4">
        <w:rPr>
          <w:rFonts w:ascii="Times New Roman" w:hAnsi="Times New Roman"/>
        </w:rPr>
        <w:t xml:space="preserve">of the Anti-Japanese Silk Boycott reveal important elements of </w:t>
      </w:r>
      <w:r w:rsidR="00E60BDA">
        <w:rPr>
          <w:rFonts w:ascii="Times New Roman" w:hAnsi="Times New Roman"/>
        </w:rPr>
        <w:t xml:space="preserve">the movement </w:t>
      </w:r>
      <w:r w:rsidRPr="003C65F4">
        <w:rPr>
          <w:rFonts w:ascii="Times New Roman" w:hAnsi="Times New Roman"/>
        </w:rPr>
        <w:t xml:space="preserve">that merit further development. </w:t>
      </w:r>
      <w:r>
        <w:rPr>
          <w:rFonts w:ascii="Times New Roman" w:hAnsi="Times New Roman"/>
        </w:rPr>
        <w:t xml:space="preserve"> Historian Lawrence Glickman</w:t>
      </w:r>
      <w:r w:rsidRPr="003C65F4">
        <w:rPr>
          <w:rFonts w:ascii="Times New Roman" w:hAnsi="Times New Roman"/>
          <w:i/>
        </w:rPr>
        <w:t xml:space="preserve"> </w:t>
      </w:r>
      <w:r w:rsidRPr="003C65F4">
        <w:rPr>
          <w:rFonts w:ascii="Times New Roman" w:hAnsi="Times New Roman"/>
        </w:rPr>
        <w:t xml:space="preserve">presents the </w:t>
      </w:r>
      <w:r>
        <w:rPr>
          <w:rFonts w:ascii="Times New Roman" w:hAnsi="Times New Roman"/>
        </w:rPr>
        <w:t xml:space="preserve">boycott </w:t>
      </w:r>
      <w:r w:rsidRPr="003C65F4">
        <w:rPr>
          <w:rFonts w:ascii="Times New Roman" w:hAnsi="Times New Roman"/>
        </w:rPr>
        <w:t xml:space="preserve">movement as </w:t>
      </w:r>
      <w:r>
        <w:rPr>
          <w:rFonts w:ascii="Times New Roman" w:hAnsi="Times New Roman"/>
        </w:rPr>
        <w:t xml:space="preserve">a moment that made </w:t>
      </w:r>
      <w:r w:rsidRPr="003C65F4">
        <w:rPr>
          <w:rFonts w:ascii="Times New Roman" w:hAnsi="Times New Roman"/>
        </w:rPr>
        <w:t>“self-denial” stylish</w:t>
      </w:r>
      <w:r w:rsidR="00E60BDA">
        <w:rPr>
          <w:rFonts w:ascii="Times New Roman" w:hAnsi="Times New Roman"/>
        </w:rPr>
        <w:t xml:space="preserve"> among its white, middle class participants.</w:t>
      </w:r>
      <w:r>
        <w:rPr>
          <w:rFonts w:ascii="Times New Roman" w:hAnsi="Times New Roman"/>
        </w:rPr>
        <w:t xml:space="preserve"> By focusing primarily on Anglo-American women boycotters, however, Glickman treats the boycott as a predominantly western political tool </w:t>
      </w:r>
      <w:r w:rsidR="00F60A76">
        <w:rPr>
          <w:rFonts w:ascii="Times New Roman" w:hAnsi="Times New Roman"/>
        </w:rPr>
        <w:t>in a way that</w:t>
      </w:r>
      <w:r>
        <w:rPr>
          <w:rFonts w:ascii="Times New Roman" w:hAnsi="Times New Roman"/>
        </w:rPr>
        <w:t xml:space="preserve"> obscures other important political meanings of the anti-Japanese silk boycott.</w:t>
      </w:r>
      <w:r w:rsidRPr="003C65F4">
        <w:rPr>
          <w:rStyle w:val="EndnoteReference"/>
          <w:rFonts w:ascii="Times New Roman" w:hAnsi="Times New Roman"/>
        </w:rPr>
        <w:endnoteReference w:id="7"/>
      </w:r>
      <w:r w:rsidRPr="003C65F4">
        <w:rPr>
          <w:rFonts w:ascii="Times New Roman" w:hAnsi="Times New Roman"/>
        </w:rPr>
        <w:t xml:space="preserve"> </w:t>
      </w:r>
      <w:r>
        <w:rPr>
          <w:rFonts w:ascii="Times New Roman" w:hAnsi="Times New Roman"/>
        </w:rPr>
        <w:t xml:space="preserve"> When we shift our focus to the </w:t>
      </w:r>
      <w:r w:rsidRPr="003C65F4">
        <w:rPr>
          <w:rFonts w:ascii="Times New Roman" w:hAnsi="Times New Roman"/>
        </w:rPr>
        <w:t>Chinese Nationalist</w:t>
      </w:r>
      <w:r>
        <w:rPr>
          <w:rFonts w:ascii="Times New Roman" w:hAnsi="Times New Roman"/>
        </w:rPr>
        <w:t xml:space="preserve">s and </w:t>
      </w:r>
      <w:r w:rsidRPr="003C65F4">
        <w:rPr>
          <w:rFonts w:ascii="Times New Roman" w:hAnsi="Times New Roman"/>
        </w:rPr>
        <w:t>Chinese American</w:t>
      </w:r>
      <w:r>
        <w:rPr>
          <w:rFonts w:ascii="Times New Roman" w:hAnsi="Times New Roman"/>
        </w:rPr>
        <w:t>s who also played vital roles in the silk boycott, other layers of meaning rise to the fore.</w:t>
      </w:r>
      <w:r w:rsidR="00F80014">
        <w:rPr>
          <w:rFonts w:ascii="Times New Roman" w:hAnsi="Times New Roman"/>
        </w:rPr>
        <w:t xml:space="preserve"> Women like Alice Fong Yu presented</w:t>
      </w:r>
      <w:r w:rsidR="00E60BDA">
        <w:rPr>
          <w:rFonts w:ascii="Times New Roman" w:hAnsi="Times New Roman"/>
        </w:rPr>
        <w:t xml:space="preserve"> cotton stockings—the alternative to silk—</w:t>
      </w:r>
      <w:r w:rsidR="00F80014">
        <w:rPr>
          <w:rFonts w:ascii="Times New Roman" w:hAnsi="Times New Roman"/>
        </w:rPr>
        <w:t>not</w:t>
      </w:r>
      <w:r w:rsidR="00E60BDA">
        <w:rPr>
          <w:rFonts w:ascii="Times New Roman" w:hAnsi="Times New Roman"/>
        </w:rPr>
        <w:t xml:space="preserve"> as stylish, but rather, as a meaningful way to display political consciousness and moral uprightness on the body.</w:t>
      </w:r>
      <w:r>
        <w:rPr>
          <w:rFonts w:ascii="Times New Roman" w:hAnsi="Times New Roman"/>
        </w:rPr>
        <w:t xml:space="preserve"> </w:t>
      </w:r>
      <w:r w:rsidR="00F80014">
        <w:rPr>
          <w:rFonts w:ascii="Times New Roman" w:hAnsi="Times New Roman"/>
        </w:rPr>
        <w:t>Further</w:t>
      </w:r>
      <w:r>
        <w:rPr>
          <w:rFonts w:ascii="Times New Roman" w:hAnsi="Times New Roman"/>
        </w:rPr>
        <w:t xml:space="preserve">, the boycott politics developed </w:t>
      </w:r>
      <w:r w:rsidR="00F60A76">
        <w:rPr>
          <w:rFonts w:ascii="Times New Roman" w:hAnsi="Times New Roman"/>
        </w:rPr>
        <w:t xml:space="preserve">across the pacific by </w:t>
      </w:r>
      <w:r>
        <w:rPr>
          <w:rFonts w:ascii="Times New Roman" w:hAnsi="Times New Roman"/>
        </w:rPr>
        <w:t xml:space="preserve">Chinese Nationalists likely had a greater influence on Chinatown residents than </w:t>
      </w:r>
      <w:r w:rsidRPr="003C65F4">
        <w:rPr>
          <w:rFonts w:ascii="Times New Roman" w:hAnsi="Times New Roman"/>
        </w:rPr>
        <w:t xml:space="preserve">American </w:t>
      </w:r>
      <w:r>
        <w:rPr>
          <w:rFonts w:ascii="Times New Roman" w:hAnsi="Times New Roman"/>
        </w:rPr>
        <w:t xml:space="preserve">boycott tactics and </w:t>
      </w:r>
      <w:r w:rsidRPr="003C65F4">
        <w:rPr>
          <w:rFonts w:ascii="Times New Roman" w:hAnsi="Times New Roman"/>
        </w:rPr>
        <w:t xml:space="preserve">rhetorical </w:t>
      </w:r>
      <w:r>
        <w:rPr>
          <w:rFonts w:ascii="Times New Roman" w:hAnsi="Times New Roman"/>
        </w:rPr>
        <w:t xml:space="preserve">traditions.  </w:t>
      </w:r>
      <w:r w:rsidR="00F80014">
        <w:rPr>
          <w:rFonts w:ascii="Times New Roman" w:hAnsi="Times New Roman"/>
        </w:rPr>
        <w:t>For this reason, t</w:t>
      </w:r>
      <w:r w:rsidRPr="003C65F4">
        <w:rPr>
          <w:rFonts w:ascii="Times New Roman" w:hAnsi="Times New Roman"/>
        </w:rPr>
        <w:t>he history of the silk stocking boycott is best told when unbound by America’s Pacific borders.</w:t>
      </w:r>
      <w:r w:rsidRPr="003C65F4">
        <w:rPr>
          <w:rStyle w:val="EndnoteReference"/>
          <w:rFonts w:ascii="Times New Roman" w:hAnsi="Times New Roman"/>
        </w:rPr>
        <w:endnoteReference w:id="8"/>
      </w:r>
      <w:r>
        <w:rPr>
          <w:rFonts w:ascii="Times New Roman" w:hAnsi="Times New Roman"/>
        </w:rPr>
        <w:t xml:space="preserve">  </w:t>
      </w:r>
      <w:r w:rsidRPr="003C65F4">
        <w:rPr>
          <w:rFonts w:ascii="Times New Roman" w:hAnsi="Times New Roman"/>
        </w:rPr>
        <w:t>Judy Yung</w:t>
      </w:r>
      <w:r>
        <w:rPr>
          <w:rFonts w:ascii="Times New Roman" w:hAnsi="Times New Roman"/>
        </w:rPr>
        <w:t>, on the other hand, situates her analysis of the silk boycott within a</w:t>
      </w:r>
      <w:r w:rsidR="00D279C2">
        <w:rPr>
          <w:rFonts w:ascii="Times New Roman" w:hAnsi="Times New Roman"/>
        </w:rPr>
        <w:t xml:space="preserve"> more</w:t>
      </w:r>
      <w:r>
        <w:rPr>
          <w:rFonts w:ascii="Times New Roman" w:hAnsi="Times New Roman"/>
        </w:rPr>
        <w:t xml:space="preserve"> transnational frame.  She demonstrates how Chinese Nationalist discourse and Chinese gender ideology shaped the conception and execution of the silk </w:t>
      </w:r>
      <w:r w:rsidRPr="003C65F4">
        <w:rPr>
          <w:rFonts w:ascii="Times New Roman" w:hAnsi="Times New Roman"/>
        </w:rPr>
        <w:t>stocking boycott</w:t>
      </w:r>
      <w:r>
        <w:rPr>
          <w:rFonts w:ascii="Times New Roman" w:hAnsi="Times New Roman"/>
        </w:rPr>
        <w:t xml:space="preserve">, but </w:t>
      </w:r>
      <w:r w:rsidRPr="003C65F4">
        <w:rPr>
          <w:rFonts w:ascii="Times New Roman" w:hAnsi="Times New Roman"/>
        </w:rPr>
        <w:t xml:space="preserve">her account </w:t>
      </w:r>
      <w:r>
        <w:rPr>
          <w:rFonts w:ascii="Times New Roman" w:hAnsi="Times New Roman"/>
        </w:rPr>
        <w:t>does fully not explore how</w:t>
      </w:r>
      <w:r w:rsidR="00F60A76">
        <w:rPr>
          <w:rFonts w:ascii="Times New Roman" w:hAnsi="Times New Roman"/>
        </w:rPr>
        <w:t xml:space="preserve"> the boycott created</w:t>
      </w:r>
      <w:r>
        <w:rPr>
          <w:rFonts w:ascii="Times New Roman" w:hAnsi="Times New Roman"/>
        </w:rPr>
        <w:t xml:space="preserve"> </w:t>
      </w:r>
      <w:r w:rsidRPr="003C65F4">
        <w:rPr>
          <w:rFonts w:ascii="Times New Roman" w:hAnsi="Times New Roman"/>
        </w:rPr>
        <w:t xml:space="preserve">interactions </w:t>
      </w:r>
      <w:r>
        <w:rPr>
          <w:rFonts w:ascii="Times New Roman" w:hAnsi="Times New Roman"/>
        </w:rPr>
        <w:t xml:space="preserve">between Chinese Americans and Chinese </w:t>
      </w:r>
      <w:r w:rsidRPr="003C65F4">
        <w:rPr>
          <w:rFonts w:ascii="Times New Roman" w:hAnsi="Times New Roman"/>
        </w:rPr>
        <w:t>Nationalist</w:t>
      </w:r>
      <w:r>
        <w:rPr>
          <w:rFonts w:ascii="Times New Roman" w:hAnsi="Times New Roman"/>
        </w:rPr>
        <w:t>s</w:t>
      </w:r>
      <w:r w:rsidR="00F60A76">
        <w:rPr>
          <w:rFonts w:ascii="Times New Roman" w:hAnsi="Times New Roman"/>
        </w:rPr>
        <w:t xml:space="preserve"> </w:t>
      </w:r>
      <w:r w:rsidR="00F80014">
        <w:rPr>
          <w:rFonts w:ascii="Times New Roman" w:hAnsi="Times New Roman"/>
        </w:rPr>
        <w:t>in ways that</w:t>
      </w:r>
      <w:r w:rsidRPr="003C65F4">
        <w:rPr>
          <w:rFonts w:ascii="Times New Roman" w:hAnsi="Times New Roman"/>
        </w:rPr>
        <w:t xml:space="preserve"> </w:t>
      </w:r>
      <w:r>
        <w:rPr>
          <w:rFonts w:ascii="Times New Roman" w:hAnsi="Times New Roman"/>
        </w:rPr>
        <w:t>inspired Chinese American women to reimagine their place in American society.  I argue that these interactions enabled Chinese American women to embrace</w:t>
      </w:r>
      <w:r w:rsidR="00F80014">
        <w:rPr>
          <w:rFonts w:ascii="Times New Roman" w:hAnsi="Times New Roman"/>
        </w:rPr>
        <w:t xml:space="preserve"> or imagine</w:t>
      </w:r>
      <w:r>
        <w:rPr>
          <w:rFonts w:ascii="Times New Roman" w:hAnsi="Times New Roman"/>
        </w:rPr>
        <w:t xml:space="preserve"> modern roles for themselves and claim a kind of </w:t>
      </w:r>
      <w:r w:rsidRPr="003C65F4">
        <w:rPr>
          <w:rFonts w:ascii="Times New Roman" w:hAnsi="Times New Roman"/>
        </w:rPr>
        <w:t>cultural citizenship in the</w:t>
      </w:r>
      <w:r w:rsidR="00F80014">
        <w:rPr>
          <w:rFonts w:ascii="Times New Roman" w:hAnsi="Times New Roman"/>
        </w:rPr>
        <w:t xml:space="preserve"> midst of the</w:t>
      </w:r>
      <w:r w:rsidRPr="003C65F4">
        <w:rPr>
          <w:rFonts w:ascii="Times New Roman" w:hAnsi="Times New Roman"/>
        </w:rPr>
        <w:t xml:space="preserve"> Exclusion</w:t>
      </w:r>
      <w:r w:rsidR="00F80014">
        <w:rPr>
          <w:rFonts w:ascii="Times New Roman" w:hAnsi="Times New Roman"/>
        </w:rPr>
        <w:t xml:space="preserve"> </w:t>
      </w:r>
      <w:r w:rsidRPr="003C65F4">
        <w:rPr>
          <w:rFonts w:ascii="Times New Roman" w:hAnsi="Times New Roman"/>
        </w:rPr>
        <w:t>Era</w:t>
      </w:r>
      <w:r w:rsidR="00F80014">
        <w:rPr>
          <w:rFonts w:ascii="Times New Roman" w:hAnsi="Times New Roman"/>
        </w:rPr>
        <w:t xml:space="preserve"> (1882-1943)</w:t>
      </w:r>
      <w:r w:rsidRPr="003C65F4">
        <w:rPr>
          <w:rFonts w:ascii="Times New Roman" w:hAnsi="Times New Roman"/>
        </w:rPr>
        <w:t>.</w:t>
      </w:r>
      <w:r w:rsidRPr="003C65F4">
        <w:rPr>
          <w:rStyle w:val="EndnoteReference"/>
          <w:rFonts w:ascii="Times New Roman" w:hAnsi="Times New Roman"/>
        </w:rPr>
        <w:endnoteReference w:id="9"/>
      </w:r>
      <w:r w:rsidRPr="003C65F4">
        <w:rPr>
          <w:rFonts w:ascii="Times New Roman" w:hAnsi="Times New Roman"/>
        </w:rPr>
        <w:t xml:space="preserve"> </w:t>
      </w:r>
    </w:p>
    <w:p w14:paraId="1AE6049D" w14:textId="2F6AA3D5" w:rsidR="00F037E2" w:rsidRDefault="00F037E2" w:rsidP="00D279C2">
      <w:pPr>
        <w:spacing w:line="480" w:lineRule="auto"/>
        <w:ind w:firstLine="720"/>
        <w:rPr>
          <w:rFonts w:ascii="Times New Roman" w:hAnsi="Times New Roman"/>
        </w:rPr>
      </w:pPr>
      <w:r w:rsidRPr="003C65F4">
        <w:rPr>
          <w:rFonts w:ascii="Times New Roman" w:hAnsi="Times New Roman"/>
        </w:rPr>
        <w:t xml:space="preserve">Chinese American participants in the silk stocking boycott reworked a Chinese Nationalist vision of cultural modernity against a US backdrop in a way that displayed a cultural and political literacy of the American landscape. If understood as performances of cultural citizenship, </w:t>
      </w:r>
      <w:r>
        <w:rPr>
          <w:rFonts w:ascii="Times New Roman" w:hAnsi="Times New Roman"/>
        </w:rPr>
        <w:t xml:space="preserve">the </w:t>
      </w:r>
      <w:r w:rsidRPr="003C65F4">
        <w:rPr>
          <w:rFonts w:ascii="Times New Roman" w:hAnsi="Times New Roman"/>
        </w:rPr>
        <w:t>S</w:t>
      </w:r>
      <w:r>
        <w:rPr>
          <w:rFonts w:ascii="Times New Roman" w:hAnsi="Times New Roman"/>
        </w:rPr>
        <w:t xml:space="preserve">quare and </w:t>
      </w:r>
      <w:r w:rsidRPr="003C65F4">
        <w:rPr>
          <w:rFonts w:ascii="Times New Roman" w:hAnsi="Times New Roman"/>
        </w:rPr>
        <w:t>C</w:t>
      </w:r>
      <w:r>
        <w:rPr>
          <w:rFonts w:ascii="Times New Roman" w:hAnsi="Times New Roman"/>
        </w:rPr>
        <w:t xml:space="preserve">ircle </w:t>
      </w:r>
      <w:r w:rsidRPr="003C65F4">
        <w:rPr>
          <w:rFonts w:ascii="Times New Roman" w:hAnsi="Times New Roman"/>
        </w:rPr>
        <w:t>C</w:t>
      </w:r>
      <w:r>
        <w:rPr>
          <w:rFonts w:ascii="Times New Roman" w:hAnsi="Times New Roman"/>
        </w:rPr>
        <w:t>lub</w:t>
      </w:r>
      <w:r w:rsidRPr="003C65F4">
        <w:rPr>
          <w:rFonts w:ascii="Times New Roman" w:hAnsi="Times New Roman"/>
        </w:rPr>
        <w:t xml:space="preserve"> boycotts and fashion shows gain </w:t>
      </w:r>
      <w:r>
        <w:rPr>
          <w:rFonts w:ascii="Times New Roman" w:hAnsi="Times New Roman"/>
        </w:rPr>
        <w:t xml:space="preserve">a </w:t>
      </w:r>
      <w:r w:rsidRPr="003C65F4">
        <w:rPr>
          <w:rFonts w:ascii="Times New Roman" w:hAnsi="Times New Roman"/>
        </w:rPr>
        <w:t>political significance</w:t>
      </w:r>
      <w:r>
        <w:rPr>
          <w:rFonts w:ascii="Times New Roman" w:hAnsi="Times New Roman"/>
        </w:rPr>
        <w:t xml:space="preserve"> that has previously gone unrecognized</w:t>
      </w:r>
      <w:r w:rsidRPr="003C65F4">
        <w:rPr>
          <w:rFonts w:ascii="Times New Roman" w:hAnsi="Times New Roman"/>
        </w:rPr>
        <w:t xml:space="preserve">. </w:t>
      </w:r>
      <w:r>
        <w:rPr>
          <w:rFonts w:ascii="Times New Roman" w:hAnsi="Times New Roman"/>
        </w:rPr>
        <w:t xml:space="preserve"> As </w:t>
      </w:r>
      <w:r w:rsidRPr="003C65F4">
        <w:rPr>
          <w:rFonts w:ascii="Times New Roman" w:hAnsi="Times New Roman"/>
        </w:rPr>
        <w:t>Shirley Jennifer Lim</w:t>
      </w:r>
      <w:r>
        <w:rPr>
          <w:rFonts w:ascii="Times New Roman" w:hAnsi="Times New Roman"/>
        </w:rPr>
        <w:t xml:space="preserve"> has argued</w:t>
      </w:r>
      <w:r w:rsidRPr="003C65F4">
        <w:rPr>
          <w:rFonts w:ascii="Times New Roman" w:hAnsi="Times New Roman"/>
        </w:rPr>
        <w:t>,</w:t>
      </w:r>
      <w:r w:rsidR="00F60A76">
        <w:rPr>
          <w:rFonts w:ascii="Times New Roman" w:hAnsi="Times New Roman"/>
        </w:rPr>
        <w:t xml:space="preserve"> such</w:t>
      </w:r>
      <w:r w:rsidRPr="003C65F4">
        <w:rPr>
          <w:rFonts w:ascii="Times New Roman" w:hAnsi="Times New Roman"/>
        </w:rPr>
        <w:t xml:space="preserve"> displays of “cultural citizenship” have the potential to politicize everyday life by communicating “the demands of disadvantaged subjects for full citizenship in spite of cultural differences from mainstream society.”</w:t>
      </w:r>
      <w:r w:rsidRPr="003C65F4">
        <w:rPr>
          <w:rFonts w:ascii="Times New Roman" w:hAnsi="Times New Roman"/>
          <w:vertAlign w:val="superscript"/>
        </w:rPr>
        <w:endnoteReference w:id="10"/>
      </w:r>
      <w:r w:rsidRPr="003C65F4">
        <w:rPr>
          <w:rFonts w:ascii="Times New Roman" w:hAnsi="Times New Roman"/>
        </w:rPr>
        <w:t xml:space="preserve"> By displaying a version of modernity through </w:t>
      </w:r>
      <w:r>
        <w:rPr>
          <w:rFonts w:ascii="Times New Roman" w:hAnsi="Times New Roman"/>
        </w:rPr>
        <w:t xml:space="preserve">their </w:t>
      </w:r>
      <w:r w:rsidRPr="003C65F4">
        <w:rPr>
          <w:rFonts w:ascii="Times New Roman" w:hAnsi="Times New Roman"/>
        </w:rPr>
        <w:t>fashion shows and boycott rhetoric, and by participating in a Protestant-Christian women’s group, a typically Anglo-American socio-political form, Chinese American women such as Alice Fong Yu could counter the mainstream image of the “inassimilable” alien and even claim spaces in local and national communities.</w:t>
      </w:r>
      <w:r w:rsidRPr="003C65F4">
        <w:rPr>
          <w:rStyle w:val="EndnoteReference"/>
          <w:rFonts w:ascii="Times New Roman" w:hAnsi="Times New Roman"/>
        </w:rPr>
        <w:endnoteReference w:id="11"/>
      </w:r>
    </w:p>
    <w:p w14:paraId="054BB7CE" w14:textId="77777777" w:rsidR="002814D2" w:rsidRPr="00592BAE" w:rsidRDefault="00592BAE" w:rsidP="00592BAE">
      <w:pPr>
        <w:spacing w:line="480" w:lineRule="auto"/>
        <w:rPr>
          <w:rFonts w:ascii="Times New Roman" w:hAnsi="Times New Roman"/>
          <w:b/>
        </w:rPr>
      </w:pPr>
      <w:r>
        <w:rPr>
          <w:rFonts w:ascii="Times New Roman" w:hAnsi="Times New Roman"/>
          <w:b/>
        </w:rPr>
        <w:t>Staging a Performance</w:t>
      </w:r>
      <w:r w:rsidR="00E26429" w:rsidRPr="00F60A76">
        <w:rPr>
          <w:rFonts w:ascii="Times New Roman" w:hAnsi="Times New Roman"/>
          <w:b/>
        </w:rPr>
        <w:t xml:space="preserve"> of Bi-</w:t>
      </w:r>
      <w:r>
        <w:rPr>
          <w:rFonts w:ascii="Times New Roman" w:hAnsi="Times New Roman"/>
          <w:b/>
        </w:rPr>
        <w:t>Cultural Citizenship</w:t>
      </w:r>
    </w:p>
    <w:p w14:paraId="44D7193A" w14:textId="50822C9D" w:rsidR="00F037E2" w:rsidRPr="00F60A76" w:rsidRDefault="00F037E2" w:rsidP="004C011C">
      <w:pPr>
        <w:spacing w:line="480" w:lineRule="auto"/>
        <w:ind w:firstLine="720"/>
        <w:rPr>
          <w:rFonts w:ascii="Times New Roman" w:hAnsi="Times New Roman"/>
        </w:rPr>
      </w:pPr>
      <w:r w:rsidRPr="00592BAE">
        <w:rPr>
          <w:rFonts w:ascii="Times New Roman" w:hAnsi="Times New Roman"/>
        </w:rPr>
        <w:t xml:space="preserve">The deeply transnational Alice Fong Yu, president of the SCC, was well </w:t>
      </w:r>
      <w:r w:rsidR="00F60A76">
        <w:rPr>
          <w:rFonts w:ascii="Times New Roman" w:hAnsi="Times New Roman"/>
        </w:rPr>
        <w:t>positioned</w:t>
      </w:r>
      <w:r w:rsidR="00F60A76" w:rsidRPr="00592BAE">
        <w:rPr>
          <w:rFonts w:ascii="Times New Roman" w:hAnsi="Times New Roman"/>
        </w:rPr>
        <w:t xml:space="preserve"> </w:t>
      </w:r>
      <w:r w:rsidRPr="00592BAE">
        <w:rPr>
          <w:rFonts w:ascii="Times New Roman" w:hAnsi="Times New Roman"/>
        </w:rPr>
        <w:t>to articulate a</w:t>
      </w:r>
      <w:r w:rsidR="00F60A76">
        <w:rPr>
          <w:rFonts w:ascii="Times New Roman" w:hAnsi="Times New Roman"/>
        </w:rPr>
        <w:t xml:space="preserve">n </w:t>
      </w:r>
      <w:r w:rsidRPr="00592BAE">
        <w:rPr>
          <w:rFonts w:ascii="Times New Roman" w:hAnsi="Times New Roman"/>
        </w:rPr>
        <w:t xml:space="preserve">American identity </w:t>
      </w:r>
      <w:r w:rsidR="00D87AF9">
        <w:rPr>
          <w:rFonts w:ascii="Times New Roman" w:hAnsi="Times New Roman"/>
        </w:rPr>
        <w:t>rooted in both</w:t>
      </w:r>
      <w:r w:rsidRPr="00592BAE">
        <w:rPr>
          <w:rFonts w:ascii="Times New Roman" w:hAnsi="Times New Roman"/>
        </w:rPr>
        <w:t xml:space="preserve"> traditional and contemporary Chinese values. Born in 1905 in the small mining town of Washington, CA to a Chinese </w:t>
      </w:r>
      <w:r w:rsidR="00D87AF9">
        <w:rPr>
          <w:rFonts w:ascii="Times New Roman" w:hAnsi="Times New Roman"/>
        </w:rPr>
        <w:t xml:space="preserve">Nationalist </w:t>
      </w:r>
      <w:r w:rsidRPr="00592BAE">
        <w:rPr>
          <w:rFonts w:ascii="Times New Roman" w:hAnsi="Times New Roman"/>
        </w:rPr>
        <w:t>father, Alice and her ten siblings were encouraged to make the best of their time in America by obtaining higher education. Eager to raise successful American children,</w:t>
      </w:r>
      <w:r w:rsidR="00D87AF9">
        <w:rPr>
          <w:rFonts w:ascii="Times New Roman" w:hAnsi="Times New Roman"/>
        </w:rPr>
        <w:t xml:space="preserve"> her father</w:t>
      </w:r>
      <w:r w:rsidRPr="00592BAE">
        <w:rPr>
          <w:rFonts w:ascii="Times New Roman" w:hAnsi="Times New Roman"/>
        </w:rPr>
        <w:t xml:space="preserve"> Fong </w:t>
      </w:r>
      <w:r w:rsidR="00D87AF9">
        <w:rPr>
          <w:rFonts w:ascii="Times New Roman" w:hAnsi="Times New Roman"/>
        </w:rPr>
        <w:t xml:space="preserve">Chow </w:t>
      </w:r>
      <w:r w:rsidRPr="00592BAE">
        <w:rPr>
          <w:rFonts w:ascii="Times New Roman" w:hAnsi="Times New Roman"/>
        </w:rPr>
        <w:t>named his three first born after Presidents (Theodore and Taft)</w:t>
      </w:r>
      <w:r w:rsidR="00F60A76">
        <w:rPr>
          <w:rFonts w:ascii="Times New Roman" w:hAnsi="Times New Roman"/>
        </w:rPr>
        <w:t xml:space="preserve"> or </w:t>
      </w:r>
      <w:r w:rsidRPr="00592BAE">
        <w:rPr>
          <w:rFonts w:ascii="Times New Roman" w:hAnsi="Times New Roman"/>
        </w:rPr>
        <w:t>the daughters of presidents (Alice [Roosevelt]).</w:t>
      </w:r>
      <w:r w:rsidRPr="00F60A76">
        <w:rPr>
          <w:rStyle w:val="EndnoteReference"/>
          <w:rFonts w:ascii="Times New Roman" w:hAnsi="Times New Roman"/>
        </w:rPr>
        <w:t xml:space="preserve"> </w:t>
      </w:r>
      <w:r w:rsidRPr="00592BAE">
        <w:rPr>
          <w:rStyle w:val="EndnoteReference"/>
          <w:rFonts w:ascii="Times New Roman" w:hAnsi="Times New Roman"/>
        </w:rPr>
        <w:endnoteReference w:id="12"/>
      </w:r>
      <w:r w:rsidRPr="00592BAE">
        <w:rPr>
          <w:rFonts w:ascii="Times New Roman" w:hAnsi="Times New Roman"/>
        </w:rPr>
        <w:t xml:space="preserve"> </w:t>
      </w:r>
      <w:r w:rsidR="00F60A76">
        <w:rPr>
          <w:rFonts w:ascii="Times New Roman" w:hAnsi="Times New Roman"/>
        </w:rPr>
        <w:t>Give</w:t>
      </w:r>
      <w:r w:rsidR="00D87AF9">
        <w:rPr>
          <w:rFonts w:ascii="Times New Roman" w:hAnsi="Times New Roman"/>
        </w:rPr>
        <w:t>n her pride in her</w:t>
      </w:r>
      <w:r w:rsidRPr="00592BAE">
        <w:rPr>
          <w:rFonts w:ascii="Times New Roman" w:hAnsi="Times New Roman"/>
        </w:rPr>
        <w:t xml:space="preserve"> Chinese heritage, Alice considered </w:t>
      </w:r>
      <w:r w:rsidR="00D87AF9">
        <w:rPr>
          <w:rFonts w:ascii="Times New Roman" w:hAnsi="Times New Roman"/>
        </w:rPr>
        <w:t>visiting or relocating to</w:t>
      </w:r>
      <w:r w:rsidRPr="00592BAE">
        <w:rPr>
          <w:rFonts w:ascii="Times New Roman" w:hAnsi="Times New Roman"/>
        </w:rPr>
        <w:t xml:space="preserve"> China after receiving her teaching credential from a California college. However, immediately after she graduated from the San Francisco Normal Teachers College, </w:t>
      </w:r>
      <w:r w:rsidR="00592BAE">
        <w:rPr>
          <w:rFonts w:ascii="Times New Roman" w:hAnsi="Times New Roman"/>
        </w:rPr>
        <w:t>a Chinatown elementary school</w:t>
      </w:r>
      <w:r w:rsidRPr="00592BAE">
        <w:rPr>
          <w:rFonts w:ascii="Times New Roman" w:hAnsi="Times New Roman"/>
        </w:rPr>
        <w:t xml:space="preserve"> offered her a position.</w:t>
      </w:r>
      <w:r w:rsidR="00D87AF9">
        <w:rPr>
          <w:rFonts w:ascii="Times New Roman" w:hAnsi="Times New Roman"/>
        </w:rPr>
        <w:t xml:space="preserve"> Because it s</w:t>
      </w:r>
      <w:r w:rsidRPr="00592BAE">
        <w:rPr>
          <w:rFonts w:ascii="Times New Roman" w:hAnsi="Times New Roman"/>
        </w:rPr>
        <w:t>erv</w:t>
      </w:r>
      <w:r w:rsidR="00D87AF9">
        <w:rPr>
          <w:rFonts w:ascii="Times New Roman" w:hAnsi="Times New Roman"/>
        </w:rPr>
        <w:t xml:space="preserve">ed </w:t>
      </w:r>
      <w:r w:rsidRPr="00592BAE">
        <w:rPr>
          <w:rFonts w:ascii="Times New Roman" w:hAnsi="Times New Roman"/>
        </w:rPr>
        <w:t xml:space="preserve">an almost entirely Chinese-American student body, </w:t>
      </w:r>
      <w:r w:rsidR="00592BAE">
        <w:rPr>
          <w:rFonts w:ascii="Times New Roman" w:hAnsi="Times New Roman"/>
        </w:rPr>
        <w:t xml:space="preserve">Commodore </w:t>
      </w:r>
      <w:r w:rsidRPr="00592BAE">
        <w:rPr>
          <w:rFonts w:ascii="Times New Roman" w:hAnsi="Times New Roman"/>
        </w:rPr>
        <w:t>Stockton Elementary eagerly sought Chinese-speaking instructors.</w:t>
      </w:r>
      <w:r w:rsidRPr="00592BAE">
        <w:rPr>
          <w:rStyle w:val="EndnoteReference"/>
          <w:rFonts w:ascii="Times New Roman" w:hAnsi="Times New Roman"/>
        </w:rPr>
        <w:endnoteReference w:id="13"/>
      </w:r>
      <w:r w:rsidRPr="00592BAE">
        <w:rPr>
          <w:rFonts w:ascii="Times New Roman" w:hAnsi="Times New Roman"/>
        </w:rPr>
        <w:t xml:space="preserve"> </w:t>
      </w:r>
      <w:r w:rsidR="00D87AF9">
        <w:rPr>
          <w:rFonts w:ascii="Times New Roman" w:hAnsi="Times New Roman"/>
        </w:rPr>
        <w:t xml:space="preserve">Alice chose to remain in America, then, using her position as a schoolteacher to </w:t>
      </w:r>
      <w:r w:rsidR="00592BAE">
        <w:rPr>
          <w:rFonts w:ascii="Times New Roman" w:hAnsi="Times New Roman"/>
        </w:rPr>
        <w:t>fashion</w:t>
      </w:r>
      <w:r w:rsidR="00D87AF9" w:rsidRPr="003C2E61">
        <w:rPr>
          <w:rFonts w:ascii="Times New Roman" w:hAnsi="Times New Roman"/>
        </w:rPr>
        <w:t xml:space="preserve"> herself</w:t>
      </w:r>
      <w:r w:rsidR="00592BAE">
        <w:rPr>
          <w:rFonts w:ascii="Times New Roman" w:hAnsi="Times New Roman"/>
        </w:rPr>
        <w:t xml:space="preserve"> into</w:t>
      </w:r>
      <w:r w:rsidR="00D87AF9" w:rsidRPr="003C2E61">
        <w:rPr>
          <w:rFonts w:ascii="Times New Roman" w:hAnsi="Times New Roman"/>
        </w:rPr>
        <w:t xml:space="preserve"> a cultural bridge between her Chinese Nationalist parents and the customs of her American birthplace.</w:t>
      </w:r>
      <w:r w:rsidR="00D87AF9" w:rsidRPr="003C2E61">
        <w:rPr>
          <w:rStyle w:val="EndnoteReference"/>
          <w:rFonts w:ascii="Times New Roman" w:hAnsi="Times New Roman"/>
        </w:rPr>
        <w:endnoteReference w:id="14"/>
      </w:r>
    </w:p>
    <w:p w14:paraId="0AEF932D" w14:textId="11060C51" w:rsidR="00F037E2" w:rsidRPr="00F60A76" w:rsidRDefault="00592BAE" w:rsidP="00592BAE">
      <w:pPr>
        <w:spacing w:line="480" w:lineRule="auto"/>
        <w:ind w:firstLine="720"/>
        <w:rPr>
          <w:rFonts w:ascii="Times New Roman" w:hAnsi="Times New Roman"/>
        </w:rPr>
      </w:pPr>
      <w:r>
        <w:rPr>
          <w:rFonts w:ascii="Times New Roman" w:hAnsi="Times New Roman"/>
        </w:rPr>
        <w:t xml:space="preserve">Much of Alice’s leadership took its form outside of the classroom. </w:t>
      </w:r>
      <w:r w:rsidR="00F037E2" w:rsidRPr="00592BAE">
        <w:rPr>
          <w:rFonts w:ascii="Times New Roman" w:hAnsi="Times New Roman"/>
        </w:rPr>
        <w:t>On the afternoon of June 15, 1924, Alice formed the SCC with a group of women from her Congregational Church. Alice and her friends hoped that the club would create new avenues for women’s civic engagement. The club, as described in its 1926 Constitution, aimed to “develop a spirit of cooperating and service by promoting and fostering philanthropic and community projects and to encourage the fulfillment of the club ideal: ‘In deeds be square, in knowledge be all-around.’</w:t>
      </w:r>
      <w:r>
        <w:rPr>
          <w:rFonts w:ascii="Times New Roman" w:hAnsi="Times New Roman"/>
        </w:rPr>
        <w:t>”</w:t>
      </w:r>
      <w:r w:rsidR="00F037E2" w:rsidRPr="00592BAE">
        <w:rPr>
          <w:rStyle w:val="EndnoteReference"/>
          <w:rFonts w:ascii="Times New Roman" w:hAnsi="Times New Roman"/>
        </w:rPr>
        <w:endnoteReference w:id="15"/>
      </w:r>
      <w:r w:rsidR="00F037E2" w:rsidRPr="00592BAE">
        <w:rPr>
          <w:rFonts w:ascii="Times New Roman" w:hAnsi="Times New Roman"/>
        </w:rPr>
        <w:t xml:space="preserve"> The clubwomen moved quickly to achieve their goals. In its first few years, the club developed a Widow and Orphan fund (1924) and donated to the Chung Mei Home for Chinese Orphans (founded in 1926 by Chinese missionary George Shepherd). In 1928, Alice joined the Kuomintang (Chinese Nationalist Party/KMT) in America, </w:t>
      </w:r>
      <w:r>
        <w:rPr>
          <w:rFonts w:ascii="Times New Roman" w:hAnsi="Times New Roman"/>
        </w:rPr>
        <w:t>which allowed</w:t>
      </w:r>
      <w:r w:rsidR="00F037E2" w:rsidRPr="00592BAE">
        <w:rPr>
          <w:rFonts w:ascii="Times New Roman" w:hAnsi="Times New Roman"/>
        </w:rPr>
        <w:t xml:space="preserve"> </w:t>
      </w:r>
      <w:r>
        <w:rPr>
          <w:rFonts w:ascii="Times New Roman" w:hAnsi="Times New Roman"/>
        </w:rPr>
        <w:t>the club</w:t>
      </w:r>
      <w:r w:rsidR="00F037E2" w:rsidRPr="00592BAE">
        <w:rPr>
          <w:rFonts w:ascii="Times New Roman" w:hAnsi="Times New Roman"/>
        </w:rPr>
        <w:t xml:space="preserve"> greater awareness of and connection to Chinese social and political issues.</w:t>
      </w:r>
      <w:r w:rsidR="00F037E2" w:rsidRPr="00592BAE">
        <w:rPr>
          <w:rStyle w:val="EndnoteReference"/>
          <w:rFonts w:ascii="Times New Roman" w:hAnsi="Times New Roman"/>
        </w:rPr>
        <w:endnoteReference w:id="16"/>
      </w:r>
      <w:r w:rsidR="00F037E2" w:rsidRPr="0026158E">
        <w:rPr>
          <w:rFonts w:ascii="Times New Roman" w:hAnsi="Times New Roman"/>
        </w:rPr>
        <w:t xml:space="preserve"> Her prominence in the transnational community continued to grow. In 1930, Alice </w:t>
      </w:r>
      <w:r>
        <w:rPr>
          <w:rFonts w:ascii="Times New Roman" w:hAnsi="Times New Roman"/>
        </w:rPr>
        <w:t>received the title of</w:t>
      </w:r>
      <w:r w:rsidR="00F037E2" w:rsidRPr="0026158E">
        <w:rPr>
          <w:rFonts w:ascii="Times New Roman" w:hAnsi="Times New Roman"/>
        </w:rPr>
        <w:t xml:space="preserve"> Reporter of Propaganda/ Publicity of the KMT in America.</w:t>
      </w:r>
      <w:r w:rsidR="00F037E2" w:rsidRPr="0026158E">
        <w:rPr>
          <w:rStyle w:val="EndnoteReference"/>
          <w:rFonts w:ascii="Times New Roman" w:hAnsi="Times New Roman"/>
        </w:rPr>
        <w:endnoteReference w:id="17"/>
      </w:r>
      <w:r w:rsidR="00F037E2" w:rsidRPr="0026158E">
        <w:rPr>
          <w:rFonts w:ascii="Times New Roman" w:hAnsi="Times New Roman"/>
        </w:rPr>
        <w:t xml:space="preserve"> By 1937, she</w:t>
      </w:r>
      <w:r>
        <w:rPr>
          <w:rFonts w:ascii="Times New Roman" w:hAnsi="Times New Roman"/>
        </w:rPr>
        <w:t xml:space="preserve"> had</w:t>
      </w:r>
      <w:r w:rsidR="00F037E2" w:rsidRPr="0026158E">
        <w:rPr>
          <w:rFonts w:ascii="Times New Roman" w:hAnsi="Times New Roman"/>
        </w:rPr>
        <w:t xml:space="preserve"> beg</w:t>
      </w:r>
      <w:r>
        <w:rPr>
          <w:rFonts w:ascii="Times New Roman" w:hAnsi="Times New Roman"/>
        </w:rPr>
        <w:t>u</w:t>
      </w:r>
      <w:r w:rsidR="00F037E2" w:rsidRPr="0026158E">
        <w:rPr>
          <w:rFonts w:ascii="Times New Roman" w:hAnsi="Times New Roman"/>
        </w:rPr>
        <w:t xml:space="preserve">n to write regularly under her Chinese Name, P’ing Yu (Jade Gate), in the local publication, the </w:t>
      </w:r>
      <w:r w:rsidR="00F037E2" w:rsidRPr="0026158E">
        <w:rPr>
          <w:rFonts w:ascii="Times New Roman" w:hAnsi="Times New Roman"/>
          <w:i/>
        </w:rPr>
        <w:t xml:space="preserve">Chinese Digest. </w:t>
      </w:r>
      <w:r w:rsidR="00F037E2" w:rsidRPr="0026158E">
        <w:rPr>
          <w:rFonts w:ascii="Times New Roman" w:hAnsi="Times New Roman"/>
        </w:rPr>
        <w:t>The monthly magazine kept</w:t>
      </w:r>
      <w:r>
        <w:rPr>
          <w:rFonts w:ascii="Times New Roman" w:hAnsi="Times New Roman"/>
        </w:rPr>
        <w:t xml:space="preserve"> its readers</w:t>
      </w:r>
      <w:r w:rsidR="00F037E2" w:rsidRPr="0026158E">
        <w:rPr>
          <w:rFonts w:ascii="Times New Roman" w:hAnsi="Times New Roman"/>
        </w:rPr>
        <w:t xml:space="preserve"> abreast of </w:t>
      </w:r>
      <w:r w:rsidR="0026158E">
        <w:rPr>
          <w:rFonts w:ascii="Times New Roman" w:hAnsi="Times New Roman"/>
        </w:rPr>
        <w:t xml:space="preserve">both American and Chinese </w:t>
      </w:r>
      <w:r w:rsidR="00F037E2" w:rsidRPr="0026158E">
        <w:rPr>
          <w:rFonts w:ascii="Times New Roman" w:hAnsi="Times New Roman"/>
        </w:rPr>
        <w:t xml:space="preserve">events </w:t>
      </w:r>
      <w:r w:rsidR="0026158E" w:rsidRPr="003C2E61">
        <w:rPr>
          <w:rFonts w:ascii="Times New Roman" w:hAnsi="Times New Roman"/>
        </w:rPr>
        <w:t xml:space="preserve">that might affect their </w:t>
      </w:r>
      <w:r w:rsidR="0026158E">
        <w:rPr>
          <w:rFonts w:ascii="Times New Roman" w:hAnsi="Times New Roman"/>
        </w:rPr>
        <w:t xml:space="preserve">wider, diasporic </w:t>
      </w:r>
      <w:r w:rsidR="0026158E" w:rsidRPr="003C2E61">
        <w:rPr>
          <w:rFonts w:ascii="Times New Roman" w:hAnsi="Times New Roman"/>
        </w:rPr>
        <w:t>community</w:t>
      </w:r>
      <w:r w:rsidR="00F037E2" w:rsidRPr="0026158E">
        <w:rPr>
          <w:rFonts w:ascii="Times New Roman" w:hAnsi="Times New Roman"/>
        </w:rPr>
        <w:t xml:space="preserve">. The </w:t>
      </w:r>
      <w:r w:rsidR="00F037E2" w:rsidRPr="0026158E">
        <w:rPr>
          <w:rFonts w:ascii="Times New Roman" w:hAnsi="Times New Roman"/>
          <w:i/>
        </w:rPr>
        <w:t xml:space="preserve">Chinese Digest </w:t>
      </w:r>
      <w:r w:rsidR="00F037E2" w:rsidRPr="0026158E">
        <w:rPr>
          <w:rFonts w:ascii="Times New Roman" w:hAnsi="Times New Roman"/>
        </w:rPr>
        <w:t xml:space="preserve">also attracted </w:t>
      </w:r>
      <w:r w:rsidR="004D1815">
        <w:rPr>
          <w:rFonts w:ascii="Times New Roman" w:hAnsi="Times New Roman"/>
        </w:rPr>
        <w:t xml:space="preserve">some </w:t>
      </w:r>
      <w:r w:rsidR="00F037E2" w:rsidRPr="0026158E">
        <w:rPr>
          <w:rFonts w:ascii="Times New Roman" w:hAnsi="Times New Roman"/>
        </w:rPr>
        <w:t>readers in China, particularly those with family living in the United States.  The monthly</w:t>
      </w:r>
      <w:r w:rsidR="0026158E">
        <w:rPr>
          <w:rFonts w:ascii="Times New Roman" w:hAnsi="Times New Roman"/>
        </w:rPr>
        <w:t xml:space="preserve"> also</w:t>
      </w:r>
      <w:r w:rsidR="00F037E2" w:rsidRPr="0026158E">
        <w:rPr>
          <w:rFonts w:ascii="Times New Roman" w:hAnsi="Times New Roman"/>
        </w:rPr>
        <w:t xml:space="preserve"> aimed to articulate a Chinese American subjectivity, or, as one writer put it, to “kill the Celestial bogey [an Orientalized Other] and substitute a normal being who drives automobiles… and speaks good English.”</w:t>
      </w:r>
      <w:r w:rsidR="00F037E2" w:rsidRPr="0026158E">
        <w:rPr>
          <w:rStyle w:val="EndnoteReference"/>
          <w:rFonts w:ascii="Times New Roman" w:hAnsi="Times New Roman"/>
        </w:rPr>
        <w:endnoteReference w:id="18"/>
      </w:r>
      <w:r w:rsidR="00F037E2" w:rsidRPr="0026158E">
        <w:rPr>
          <w:rFonts w:ascii="Times New Roman" w:hAnsi="Times New Roman"/>
        </w:rPr>
        <w:t xml:space="preserve"> Alice and other </w:t>
      </w:r>
      <w:r w:rsidR="00F037E2" w:rsidRPr="0026158E">
        <w:rPr>
          <w:rFonts w:ascii="Times New Roman" w:hAnsi="Times New Roman"/>
          <w:i/>
        </w:rPr>
        <w:t xml:space="preserve">Digest </w:t>
      </w:r>
      <w:r w:rsidR="00F037E2" w:rsidRPr="0026158E">
        <w:rPr>
          <w:rFonts w:ascii="Times New Roman" w:hAnsi="Times New Roman"/>
        </w:rPr>
        <w:t>authors sought to demonstrate the humanity and cultural literacy of the Chinese community without sacrificing their own ethnic identity. Though Alice briefly contemplated visiting China in the 1930s, her financial situation and limited language skills required her to stay in California, where her biculturalism became further entrenched.</w:t>
      </w:r>
      <w:r w:rsidR="00F037E2" w:rsidRPr="00F60A76">
        <w:rPr>
          <w:rFonts w:ascii="Times New Roman" w:hAnsi="Times New Roman"/>
        </w:rPr>
        <w:t xml:space="preserve"> </w:t>
      </w:r>
    </w:p>
    <w:p w14:paraId="23EDD54E" w14:textId="3013408A" w:rsidR="00F037E2" w:rsidRPr="00F60A76" w:rsidRDefault="00F037E2" w:rsidP="00AA0F57">
      <w:pPr>
        <w:spacing w:line="480" w:lineRule="auto"/>
        <w:ind w:firstLine="720"/>
        <w:rPr>
          <w:rFonts w:ascii="Times New Roman" w:hAnsi="Times New Roman"/>
        </w:rPr>
      </w:pPr>
      <w:r w:rsidRPr="0026158E">
        <w:rPr>
          <w:rFonts w:ascii="Times New Roman" w:hAnsi="Times New Roman"/>
        </w:rPr>
        <w:t>Although the boycott of Japanese goods was a national movement, this article focuses on San Francisco</w:t>
      </w:r>
      <w:r w:rsidRPr="008A2C34">
        <w:rPr>
          <w:rFonts w:ascii="Times New Roman" w:hAnsi="Times New Roman"/>
        </w:rPr>
        <w:t xml:space="preserve">’s Chinatown for two reasons. First, Alice Fong Yu’s leadership of the movement in San Francisco reverberated throughout the American Chinese community as well as across the Pacific in China. Second, San Francisco played a large part in directing the Chinese American diaspora.  As the largest Chinese community in the United States, a number of national </w:t>
      </w:r>
      <w:r w:rsidRPr="008A2C34">
        <w:rPr>
          <w:rFonts w:ascii="Times New Roman" w:hAnsi="Times New Roman"/>
          <w:i/>
        </w:rPr>
        <w:t xml:space="preserve">huiguan </w:t>
      </w:r>
      <w:r w:rsidRPr="008A2C34">
        <w:rPr>
          <w:rFonts w:ascii="Times New Roman" w:hAnsi="Times New Roman"/>
        </w:rPr>
        <w:t>(community organizations) formed their central offices in San Francisco.</w:t>
      </w:r>
      <w:r w:rsidRPr="00F60A76">
        <w:rPr>
          <w:rStyle w:val="EndnoteReference"/>
          <w:rFonts w:ascii="Times New Roman" w:hAnsi="Times New Roman"/>
        </w:rPr>
        <w:t xml:space="preserve"> </w:t>
      </w:r>
      <w:r w:rsidRPr="008A2C34">
        <w:rPr>
          <w:rStyle w:val="EndnoteReference"/>
          <w:rFonts w:ascii="Times New Roman" w:hAnsi="Times New Roman"/>
        </w:rPr>
        <w:endnoteReference w:id="19"/>
      </w:r>
      <w:r w:rsidRPr="008A2C34">
        <w:rPr>
          <w:rFonts w:ascii="Times New Roman" w:hAnsi="Times New Roman"/>
        </w:rPr>
        <w:t xml:space="preserve"> In the early 1860s, six </w:t>
      </w:r>
      <w:r w:rsidRPr="008A2C34">
        <w:rPr>
          <w:rFonts w:ascii="Times New Roman" w:hAnsi="Times New Roman"/>
          <w:i/>
        </w:rPr>
        <w:t xml:space="preserve">huiguan </w:t>
      </w:r>
      <w:r w:rsidRPr="008A2C34">
        <w:rPr>
          <w:rFonts w:ascii="Times New Roman" w:hAnsi="Times New Roman"/>
        </w:rPr>
        <w:t>consolidated their efforts into the Chinese Six Companies, which would become not only an central voice in the anti-Japanese boycott, but also an essential social and cultural resource for Chinese immigrants and their families who struggled to survive in a sometimes vitriolic, anti-Chinese nation. San Francisco was also the locus of Chinese print culture in the United States</w:t>
      </w:r>
      <w:r w:rsidR="00A54815">
        <w:rPr>
          <w:rFonts w:ascii="Times New Roman" w:hAnsi="Times New Roman"/>
        </w:rPr>
        <w:t>.</w:t>
      </w:r>
      <w:r w:rsidRPr="008A2C34">
        <w:rPr>
          <w:rFonts w:ascii="Times New Roman" w:hAnsi="Times New Roman"/>
        </w:rPr>
        <w:t xml:space="preserve"> </w:t>
      </w:r>
      <w:r w:rsidR="00A54815">
        <w:rPr>
          <w:rFonts w:ascii="Times New Roman" w:hAnsi="Times New Roman"/>
        </w:rPr>
        <w:t>I</w:t>
      </w:r>
      <w:r w:rsidRPr="008A2C34">
        <w:rPr>
          <w:rFonts w:ascii="Times New Roman" w:hAnsi="Times New Roman"/>
        </w:rPr>
        <w:t>ts base of authors, intellectuals, and social scientists</w:t>
      </w:r>
      <w:r w:rsidR="00A54815">
        <w:rPr>
          <w:rFonts w:ascii="Times New Roman" w:hAnsi="Times New Roman"/>
        </w:rPr>
        <w:t xml:space="preserve">, </w:t>
      </w:r>
      <w:r w:rsidRPr="00A54815">
        <w:rPr>
          <w:rFonts w:ascii="Times New Roman" w:hAnsi="Times New Roman"/>
        </w:rPr>
        <w:t>including Alice</w:t>
      </w:r>
      <w:r w:rsidR="00A54815">
        <w:rPr>
          <w:rFonts w:ascii="Times New Roman" w:hAnsi="Times New Roman"/>
        </w:rPr>
        <w:t xml:space="preserve">, </w:t>
      </w:r>
      <w:r w:rsidRPr="00A54815">
        <w:rPr>
          <w:rFonts w:ascii="Times New Roman" w:hAnsi="Times New Roman"/>
        </w:rPr>
        <w:t>helped the community to make sense of and maintain its cultural identity.</w:t>
      </w:r>
      <w:r w:rsidRPr="00A54815">
        <w:rPr>
          <w:rStyle w:val="EndnoteReference"/>
          <w:rFonts w:ascii="Times New Roman" w:hAnsi="Times New Roman"/>
        </w:rPr>
        <w:endnoteReference w:id="20"/>
      </w:r>
      <w:r w:rsidRPr="00A54815">
        <w:rPr>
          <w:rFonts w:ascii="Times New Roman" w:hAnsi="Times New Roman"/>
        </w:rPr>
        <w:t xml:space="preserve"> According to</w:t>
      </w:r>
      <w:r w:rsidR="008A2C34">
        <w:rPr>
          <w:rFonts w:ascii="Times New Roman" w:hAnsi="Times New Roman"/>
        </w:rPr>
        <w:t xml:space="preserve"> historian</w:t>
      </w:r>
      <w:r w:rsidRPr="00A54815">
        <w:rPr>
          <w:rFonts w:ascii="Times New Roman" w:hAnsi="Times New Roman"/>
        </w:rPr>
        <w:t xml:space="preserve"> Yong Chen, it was in San Francisco that the earliest developments of a Chinese American consciousness took root.</w:t>
      </w:r>
      <w:r w:rsidRPr="00A54815">
        <w:rPr>
          <w:rStyle w:val="EndnoteReference"/>
          <w:rFonts w:ascii="Times New Roman" w:hAnsi="Times New Roman"/>
        </w:rPr>
        <w:endnoteReference w:id="21"/>
      </w:r>
      <w:r w:rsidR="00A54815">
        <w:rPr>
          <w:rFonts w:ascii="Times New Roman" w:hAnsi="Times New Roman"/>
        </w:rPr>
        <w:t xml:space="preserve"> </w:t>
      </w:r>
      <w:r w:rsidR="005515FA">
        <w:rPr>
          <w:rFonts w:ascii="Times New Roman" w:hAnsi="Times New Roman"/>
        </w:rPr>
        <w:t>T</w:t>
      </w:r>
      <w:r w:rsidR="00A54815">
        <w:rPr>
          <w:rFonts w:ascii="Times New Roman" w:hAnsi="Times New Roman"/>
        </w:rPr>
        <w:t>he s</w:t>
      </w:r>
      <w:r w:rsidR="005515FA">
        <w:rPr>
          <w:rFonts w:ascii="Times New Roman" w:hAnsi="Times New Roman"/>
        </w:rPr>
        <w:t xml:space="preserve">ilk stocking boycott </w:t>
      </w:r>
      <w:r w:rsidR="004D1815">
        <w:rPr>
          <w:rFonts w:ascii="Times New Roman" w:hAnsi="Times New Roman"/>
        </w:rPr>
        <w:t xml:space="preserve">of San Francisco </w:t>
      </w:r>
      <w:r w:rsidR="005515FA">
        <w:rPr>
          <w:rFonts w:ascii="Times New Roman" w:hAnsi="Times New Roman"/>
        </w:rPr>
        <w:t>fashioned both a rhetorical and material</w:t>
      </w:r>
      <w:r w:rsidR="00A54815">
        <w:rPr>
          <w:rFonts w:ascii="Times New Roman" w:hAnsi="Times New Roman"/>
        </w:rPr>
        <w:t xml:space="preserve"> space in which Chinese American consumers and merchants </w:t>
      </w:r>
      <w:r w:rsidR="005515FA">
        <w:rPr>
          <w:rFonts w:ascii="Times New Roman" w:hAnsi="Times New Roman"/>
        </w:rPr>
        <w:t>might sharpen</w:t>
      </w:r>
      <w:r w:rsidR="00A54815">
        <w:rPr>
          <w:rFonts w:ascii="Times New Roman" w:hAnsi="Times New Roman"/>
        </w:rPr>
        <w:t xml:space="preserve"> their awareness</w:t>
      </w:r>
      <w:r w:rsidR="005515FA">
        <w:rPr>
          <w:rFonts w:ascii="Times New Roman" w:hAnsi="Times New Roman"/>
        </w:rPr>
        <w:t xml:space="preserve"> of transpacific politics and lay</w:t>
      </w:r>
      <w:r w:rsidR="00A54815">
        <w:rPr>
          <w:rFonts w:ascii="Times New Roman" w:hAnsi="Times New Roman"/>
        </w:rPr>
        <w:t xml:space="preserve"> claim to U.S. </w:t>
      </w:r>
      <w:r w:rsidR="005515FA">
        <w:rPr>
          <w:rFonts w:ascii="Times New Roman" w:hAnsi="Times New Roman"/>
        </w:rPr>
        <w:t xml:space="preserve">cultural </w:t>
      </w:r>
      <w:r w:rsidR="00A54815">
        <w:rPr>
          <w:rFonts w:ascii="Times New Roman" w:hAnsi="Times New Roman"/>
        </w:rPr>
        <w:t xml:space="preserve">citizenship.    </w:t>
      </w:r>
    </w:p>
    <w:p w14:paraId="4A2720AE" w14:textId="77777777" w:rsidR="00F037E2" w:rsidRPr="003C65F4" w:rsidRDefault="00F037E2" w:rsidP="004D1815">
      <w:pPr>
        <w:spacing w:line="480" w:lineRule="auto"/>
        <w:ind w:firstLine="720"/>
        <w:rPr>
          <w:rFonts w:ascii="Times New Roman" w:hAnsi="Times New Roman"/>
        </w:rPr>
      </w:pPr>
    </w:p>
    <w:p w14:paraId="5A1D9657" w14:textId="3969A3E0" w:rsidR="00F037E2" w:rsidRPr="00D17920" w:rsidRDefault="00F037E2" w:rsidP="0039541B">
      <w:pPr>
        <w:spacing w:line="480" w:lineRule="auto"/>
        <w:rPr>
          <w:rFonts w:ascii="Times New Roman" w:hAnsi="Times New Roman"/>
          <w:b/>
          <w:u w:val="single"/>
        </w:rPr>
      </w:pPr>
      <w:r w:rsidRPr="00D17920">
        <w:rPr>
          <w:rFonts w:ascii="Times New Roman" w:hAnsi="Times New Roman"/>
          <w:b/>
          <w:u w:val="single"/>
        </w:rPr>
        <w:t xml:space="preserve">The Development of a Chinese-American Boycott </w:t>
      </w:r>
    </w:p>
    <w:p w14:paraId="3C1D6D5C" w14:textId="77777777" w:rsidR="00F037E2" w:rsidRPr="003C65F4" w:rsidRDefault="00F037E2" w:rsidP="0039541B">
      <w:pPr>
        <w:spacing w:line="480" w:lineRule="auto"/>
        <w:rPr>
          <w:rFonts w:ascii="Times New Roman" w:hAnsi="Times New Roman"/>
        </w:rPr>
      </w:pPr>
      <w:r w:rsidRPr="003C65F4">
        <w:rPr>
          <w:rFonts w:ascii="Times New Roman" w:hAnsi="Times New Roman"/>
          <w:b/>
        </w:rPr>
        <w:tab/>
      </w:r>
      <w:r w:rsidRPr="003C65F4">
        <w:rPr>
          <w:rFonts w:ascii="Times New Roman" w:hAnsi="Times New Roman"/>
        </w:rPr>
        <w:t>The anti-Japanese silk stocking boycott was set against a convoluted, triangular relationship between the United States, Japan, and China. From 1900 to 1912, American diplomats regarded Japan with some apprehension. Not only did Japan struggle against the United States for a larger share of China’s lucrative consumer market, but it was also becoming a “problem state” whose imperialist designs over China and Southeast Asia threatened the balance of power in the Pacific. Concurrently, China struggled to nationalize production and consumption after the collapse of the Qing Dynasty and formation of the Republic of China in 1912. When the 1919 Treaty of Paris gave Japan greater power over China’s markets, an alliance of Nationalists and Communists staged their “May Fourth” protest, a product of the social and political ferment of the “New Culture” Movement (1915-1921).</w:t>
      </w:r>
      <w:r w:rsidRPr="003C65F4">
        <w:rPr>
          <w:rStyle w:val="EndnoteReference"/>
          <w:rFonts w:ascii="Times New Roman" w:hAnsi="Times New Roman"/>
        </w:rPr>
        <w:endnoteReference w:id="22"/>
      </w:r>
      <w:r w:rsidRPr="003C65F4">
        <w:rPr>
          <w:rFonts w:ascii="Times New Roman" w:hAnsi="Times New Roman"/>
        </w:rPr>
        <w:t xml:space="preserve"> America’s diplomatic leaders worried that conflicts over economic control of the fledgling Republic of China could trigger another major war; as a result, the US would need to act as Japan’s partner to avoid inciting military conflict. </w:t>
      </w:r>
    </w:p>
    <w:p w14:paraId="4FF92F86" w14:textId="21ABA00A" w:rsidR="00F037E2" w:rsidRPr="003C65F4" w:rsidRDefault="00F037E2" w:rsidP="0039541B">
      <w:pPr>
        <w:spacing w:line="480" w:lineRule="auto"/>
        <w:ind w:firstLine="720"/>
        <w:rPr>
          <w:rFonts w:ascii="Times New Roman" w:hAnsi="Times New Roman"/>
        </w:rPr>
      </w:pPr>
      <w:r w:rsidRPr="003C65F4">
        <w:rPr>
          <w:rFonts w:ascii="Times New Roman" w:hAnsi="Times New Roman"/>
        </w:rPr>
        <w:t>Despite potential Pacific complications, the United States remained close trading partners with Japan through the 1920s, taking nearly 40 percent of its exported goods, particularly raw silk. Japan’s attempt to control China quickly became more than economic</w:t>
      </w:r>
      <w:r>
        <w:rPr>
          <w:rFonts w:ascii="Times New Roman" w:hAnsi="Times New Roman"/>
        </w:rPr>
        <w:t>. O</w:t>
      </w:r>
      <w:r w:rsidRPr="003C65F4">
        <w:rPr>
          <w:rFonts w:ascii="Times New Roman" w:hAnsi="Times New Roman"/>
        </w:rPr>
        <w:t>n September 18, 1931, Japanese troops invaded the Southern end of the Chinese province of Manchuria, which would remain occupied territory throughout the decade. The attack caught the weakened Republic of China in the midst its own challenges</w:t>
      </w:r>
      <w:r>
        <w:rPr>
          <w:rFonts w:ascii="Times New Roman" w:hAnsi="Times New Roman"/>
        </w:rPr>
        <w:t>. A</w:t>
      </w:r>
      <w:r w:rsidRPr="003C65F4">
        <w:rPr>
          <w:rFonts w:ascii="Times New Roman" w:hAnsi="Times New Roman"/>
        </w:rPr>
        <w:t>fter a period of anarchical control by a series of warlords from 1915-1928, General Chiang Kai-Shek overthrew the Beijing government and claimed China for the Nationalist Party, or the Kuomintang (KMT). After the KMT and Communist parties broke their former alliance in 1927, a continual civil war between the KMT and the Chinese Communist Party made Kai-Shek unable to resist the Japanese invasion. At the same time, the United States continued to overlook Chinese difficulties despite Japan’s rejection of its nonaggression agreement within the Nine Power Treaty.</w:t>
      </w:r>
      <w:r w:rsidRPr="003C65F4">
        <w:rPr>
          <w:rStyle w:val="EndnoteReference"/>
          <w:rFonts w:ascii="Times New Roman" w:hAnsi="Times New Roman"/>
        </w:rPr>
        <w:endnoteReference w:id="23"/>
      </w:r>
      <w:r w:rsidRPr="003C65F4">
        <w:rPr>
          <w:rFonts w:ascii="Times New Roman" w:hAnsi="Times New Roman"/>
        </w:rPr>
        <w:t xml:space="preserve"> </w:t>
      </w:r>
    </w:p>
    <w:p w14:paraId="25A0FE00" w14:textId="4B0CDD35" w:rsidR="00F037E2" w:rsidRPr="003C65F4" w:rsidRDefault="00F037E2" w:rsidP="00816357">
      <w:pPr>
        <w:spacing w:line="480" w:lineRule="auto"/>
        <w:ind w:firstLine="720"/>
        <w:rPr>
          <w:rFonts w:ascii="Times New Roman" w:hAnsi="Times New Roman"/>
        </w:rPr>
      </w:pPr>
      <w:r w:rsidRPr="003C65F4">
        <w:rPr>
          <w:rFonts w:ascii="Times New Roman" w:hAnsi="Times New Roman"/>
        </w:rPr>
        <w:t>International tensions escalated further on July 7, 1937 when Japanese Prince Konoe Fumimaro led Japanese troops into battle with Chinese nationalists on the Marco Polo Bridge in Peking.</w:t>
      </w:r>
      <w:r w:rsidRPr="003C65F4">
        <w:rPr>
          <w:rStyle w:val="EndnoteReference"/>
          <w:rFonts w:ascii="Times New Roman" w:hAnsi="Times New Roman"/>
        </w:rPr>
        <w:endnoteReference w:id="24"/>
      </w:r>
      <w:r w:rsidRPr="003C65F4">
        <w:rPr>
          <w:rFonts w:ascii="Times New Roman" w:hAnsi="Times New Roman"/>
        </w:rPr>
        <w:t xml:space="preserve"> </w:t>
      </w:r>
      <w:r w:rsidR="004E4F50">
        <w:rPr>
          <w:rFonts w:ascii="Times New Roman" w:hAnsi="Times New Roman"/>
        </w:rPr>
        <w:t>To minimize in-fighting and foster Chinese military unity, the KMT and Communist parties reformed an alliance by the end of the same year. Such complicity with communism made some Americans uncomfortable with supporting China. At the same time, a</w:t>
      </w:r>
      <w:r w:rsidRPr="003C65F4">
        <w:rPr>
          <w:rFonts w:ascii="Times New Roman" w:hAnsi="Times New Roman"/>
        </w:rPr>
        <w:t>ny officially sanctioned boycott of Japanese goods could have turned Japan’s ire towards the United States, which, given Japan’s involvement in the Axis Powers, could incite a second world war. While US borders could not be officially closed to Japanese silk, President Franklin D. Roosevelt suggested that individual Americans could “quarantine” imports from “militarily aggressive nations,” including Japan.</w:t>
      </w:r>
      <w:r w:rsidRPr="003C65F4">
        <w:rPr>
          <w:rStyle w:val="EndnoteReference"/>
          <w:rFonts w:ascii="Times New Roman" w:hAnsi="Times New Roman"/>
        </w:rPr>
        <w:endnoteReference w:id="25"/>
      </w:r>
      <w:r w:rsidRPr="003C65F4">
        <w:rPr>
          <w:rFonts w:ascii="Times New Roman" w:hAnsi="Times New Roman"/>
        </w:rPr>
        <w:t xml:space="preserve"> Without more forceful government backing, however, it would be hard to</w:t>
      </w:r>
      <w:r w:rsidR="00F64837">
        <w:rPr>
          <w:rFonts w:ascii="Times New Roman" w:hAnsi="Times New Roman"/>
        </w:rPr>
        <w:t xml:space="preserve"> for those with principled opposition to Japan</w:t>
      </w:r>
      <w:r w:rsidRPr="003C65F4">
        <w:rPr>
          <w:rFonts w:ascii="Times New Roman" w:hAnsi="Times New Roman"/>
        </w:rPr>
        <w:t xml:space="preserve"> convince the public of the boycott’s importance</w:t>
      </w:r>
      <w:r>
        <w:rPr>
          <w:rFonts w:ascii="Times New Roman" w:hAnsi="Times New Roman"/>
        </w:rPr>
        <w:t>.  A</w:t>
      </w:r>
      <w:r w:rsidRPr="003C65F4">
        <w:rPr>
          <w:rFonts w:ascii="Times New Roman" w:hAnsi="Times New Roman"/>
        </w:rPr>
        <w:t xml:space="preserve">ccording to a </w:t>
      </w:r>
      <w:r>
        <w:rPr>
          <w:rFonts w:ascii="Times New Roman" w:hAnsi="Times New Roman"/>
        </w:rPr>
        <w:t xml:space="preserve">public </w:t>
      </w:r>
      <w:r w:rsidRPr="003C65F4">
        <w:rPr>
          <w:rFonts w:ascii="Times New Roman" w:hAnsi="Times New Roman"/>
        </w:rPr>
        <w:t xml:space="preserve">opinion poll orchestrated by George Gallup, only 37 percent of </w:t>
      </w:r>
      <w:r>
        <w:rPr>
          <w:rFonts w:ascii="Times New Roman" w:hAnsi="Times New Roman"/>
        </w:rPr>
        <w:t xml:space="preserve">Americans </w:t>
      </w:r>
      <w:r w:rsidRPr="003C65F4">
        <w:rPr>
          <w:rFonts w:ascii="Times New Roman" w:hAnsi="Times New Roman"/>
        </w:rPr>
        <w:t>support</w:t>
      </w:r>
      <w:r>
        <w:rPr>
          <w:rFonts w:ascii="Times New Roman" w:hAnsi="Times New Roman"/>
        </w:rPr>
        <w:t>ed</w:t>
      </w:r>
      <w:r w:rsidRPr="003C65F4">
        <w:rPr>
          <w:rFonts w:ascii="Times New Roman" w:hAnsi="Times New Roman"/>
        </w:rPr>
        <w:t xml:space="preserve"> a boycott of Japanese goods, even though 59 percent of those poll</w:t>
      </w:r>
      <w:r>
        <w:rPr>
          <w:rFonts w:ascii="Times New Roman" w:hAnsi="Times New Roman"/>
        </w:rPr>
        <w:t>ed</w:t>
      </w:r>
      <w:r w:rsidRPr="003C65F4">
        <w:rPr>
          <w:rFonts w:ascii="Times New Roman" w:hAnsi="Times New Roman"/>
        </w:rPr>
        <w:t xml:space="preserve"> sympathized with China (40 percent had no particular opinion and 1 percent actively supported Japan). Most of those 63 percent of Americans who did not support the boycott felt that the </w:t>
      </w:r>
      <w:r w:rsidR="00F64837">
        <w:rPr>
          <w:rFonts w:ascii="Times New Roman" w:hAnsi="Times New Roman"/>
        </w:rPr>
        <w:t>method was ineffective</w:t>
      </w:r>
      <w:r w:rsidRPr="003C65F4">
        <w:rPr>
          <w:rFonts w:ascii="Times New Roman" w:hAnsi="Times New Roman"/>
        </w:rPr>
        <w:t>. Some cited the fruitlessness of popular boycotts of Italian goods during the Ethiopian war to give weight to their argument that “even an overwhelming popular boycott would not be effective unless supported by government measures.”</w:t>
      </w:r>
      <w:r w:rsidRPr="003C65F4">
        <w:rPr>
          <w:rStyle w:val="EndnoteReference"/>
          <w:rFonts w:ascii="Times New Roman" w:hAnsi="Times New Roman"/>
        </w:rPr>
        <w:endnoteReference w:id="26"/>
      </w:r>
      <w:r w:rsidRPr="003C65F4">
        <w:rPr>
          <w:rFonts w:ascii="Times New Roman" w:hAnsi="Times New Roman"/>
        </w:rPr>
        <w:t xml:space="preserve"> Given this widespread skepticism, any successful grassroots movement would need to convinc</w:t>
      </w:r>
      <w:r>
        <w:rPr>
          <w:rFonts w:ascii="Times New Roman" w:hAnsi="Times New Roman"/>
        </w:rPr>
        <w:t xml:space="preserve">e government officials </w:t>
      </w:r>
      <w:r w:rsidRPr="003C65F4">
        <w:rPr>
          <w:rFonts w:ascii="Times New Roman" w:hAnsi="Times New Roman"/>
        </w:rPr>
        <w:t xml:space="preserve">that the power of the Japanese war machine was fueled in large part by revenue from silk sales. </w:t>
      </w:r>
    </w:p>
    <w:p w14:paraId="2C3D0311" w14:textId="1F7AE63C" w:rsidR="00F037E2" w:rsidRPr="003C65F4" w:rsidRDefault="00F64837" w:rsidP="0039541B">
      <w:pPr>
        <w:spacing w:line="480" w:lineRule="auto"/>
        <w:ind w:firstLine="720"/>
        <w:rPr>
          <w:rFonts w:ascii="Times New Roman" w:hAnsi="Times New Roman"/>
        </w:rPr>
      </w:pPr>
      <w:r>
        <w:rPr>
          <w:rFonts w:ascii="Times New Roman" w:hAnsi="Times New Roman"/>
        </w:rPr>
        <w:t>Despite its limits, the boycott provided an</w:t>
      </w:r>
      <w:r w:rsidR="00F037E2" w:rsidRPr="003C65F4">
        <w:rPr>
          <w:rFonts w:ascii="Times New Roman" w:hAnsi="Times New Roman"/>
        </w:rPr>
        <w:t xml:space="preserve"> </w:t>
      </w:r>
      <w:r>
        <w:rPr>
          <w:rFonts w:ascii="Times New Roman" w:hAnsi="Times New Roman"/>
        </w:rPr>
        <w:t>opportunity for cross</w:t>
      </w:r>
      <w:r w:rsidR="00F037E2" w:rsidRPr="003C65F4">
        <w:rPr>
          <w:rFonts w:ascii="Times New Roman" w:hAnsi="Times New Roman"/>
        </w:rPr>
        <w:t>-racial</w:t>
      </w:r>
      <w:r>
        <w:rPr>
          <w:rFonts w:ascii="Times New Roman" w:hAnsi="Times New Roman"/>
        </w:rPr>
        <w:t xml:space="preserve"> </w:t>
      </w:r>
      <w:r w:rsidR="00F037E2" w:rsidRPr="003C65F4">
        <w:rPr>
          <w:rFonts w:ascii="Times New Roman" w:hAnsi="Times New Roman"/>
        </w:rPr>
        <w:t>organizing</w:t>
      </w:r>
      <w:r>
        <w:rPr>
          <w:rFonts w:ascii="Times New Roman" w:hAnsi="Times New Roman"/>
        </w:rPr>
        <w:t xml:space="preserve">. It </w:t>
      </w:r>
      <w:r w:rsidR="00F037E2" w:rsidRPr="003C65F4">
        <w:rPr>
          <w:rFonts w:ascii="Times New Roman" w:hAnsi="Times New Roman"/>
        </w:rPr>
        <w:t>made space</w:t>
      </w:r>
      <w:r>
        <w:rPr>
          <w:rFonts w:ascii="Times New Roman" w:hAnsi="Times New Roman"/>
        </w:rPr>
        <w:t xml:space="preserve"> </w:t>
      </w:r>
      <w:r w:rsidRPr="003C65F4">
        <w:rPr>
          <w:rFonts w:ascii="Times New Roman" w:hAnsi="Times New Roman"/>
        </w:rPr>
        <w:t xml:space="preserve">for </w:t>
      </w:r>
      <w:r>
        <w:rPr>
          <w:rFonts w:ascii="Times New Roman" w:hAnsi="Times New Roman"/>
        </w:rPr>
        <w:t xml:space="preserve">the </w:t>
      </w:r>
      <w:r w:rsidRPr="003C65F4">
        <w:rPr>
          <w:rFonts w:ascii="Times New Roman" w:hAnsi="Times New Roman"/>
        </w:rPr>
        <w:t>concerns</w:t>
      </w:r>
      <w:r>
        <w:rPr>
          <w:rFonts w:ascii="Times New Roman" w:hAnsi="Times New Roman"/>
        </w:rPr>
        <w:t xml:space="preserve"> of Chinese Americans</w:t>
      </w:r>
      <w:r w:rsidR="00F037E2" w:rsidRPr="003C65F4">
        <w:rPr>
          <w:rFonts w:ascii="Times New Roman" w:hAnsi="Times New Roman"/>
        </w:rPr>
        <w:t xml:space="preserve"> in </w:t>
      </w:r>
      <w:r>
        <w:rPr>
          <w:rFonts w:ascii="Times New Roman" w:hAnsi="Times New Roman"/>
        </w:rPr>
        <w:t>the agendas of participating labor unions, fraternal organizations, and women’s clubs</w:t>
      </w:r>
      <w:r w:rsidR="00F037E2" w:rsidRPr="003C65F4">
        <w:rPr>
          <w:rFonts w:ascii="Times New Roman" w:hAnsi="Times New Roman"/>
        </w:rPr>
        <w:t xml:space="preserve">. The </w:t>
      </w:r>
      <w:r w:rsidR="00F037E2" w:rsidRPr="003C65F4">
        <w:rPr>
          <w:rFonts w:ascii="Times New Roman" w:hAnsi="Times New Roman"/>
          <w:i/>
        </w:rPr>
        <w:t xml:space="preserve">Chinese Digest </w:t>
      </w:r>
      <w:r w:rsidR="00F037E2" w:rsidRPr="003C65F4">
        <w:rPr>
          <w:rFonts w:ascii="Times New Roman" w:hAnsi="Times New Roman"/>
        </w:rPr>
        <w:t xml:space="preserve">magazine proudly announced in November 1937 that, at its October 1, 1937 meeting with the Chinese Six Companies (San Francisco-based </w:t>
      </w:r>
      <w:r w:rsidR="00F037E2" w:rsidRPr="003C65F4">
        <w:rPr>
          <w:rFonts w:ascii="Times New Roman" w:hAnsi="Times New Roman"/>
          <w:i/>
        </w:rPr>
        <w:t>Zhonghua Huiguan</w:t>
      </w:r>
      <w:r w:rsidR="00F037E2" w:rsidRPr="003C65F4">
        <w:rPr>
          <w:rFonts w:ascii="Times New Roman" w:hAnsi="Times New Roman"/>
        </w:rPr>
        <w:t xml:space="preserve">), the AFL-CIO “voted overwhelmingly in favor of a complete boycott of Japanese goods in this country.” This decision followed the British </w:t>
      </w:r>
      <w:r w:rsidR="00F037E2">
        <w:rPr>
          <w:rFonts w:ascii="Times New Roman" w:hAnsi="Times New Roman"/>
        </w:rPr>
        <w:t>L</w:t>
      </w:r>
      <w:r w:rsidR="00F037E2" w:rsidRPr="003C65F4">
        <w:rPr>
          <w:rFonts w:ascii="Times New Roman" w:hAnsi="Times New Roman"/>
        </w:rPr>
        <w:t>abo</w:t>
      </w:r>
      <w:r w:rsidR="00F037E2">
        <w:rPr>
          <w:rFonts w:ascii="Times New Roman" w:hAnsi="Times New Roman"/>
        </w:rPr>
        <w:t>u</w:t>
      </w:r>
      <w:r w:rsidR="00F037E2" w:rsidRPr="003C65F4">
        <w:rPr>
          <w:rFonts w:ascii="Times New Roman" w:hAnsi="Times New Roman"/>
        </w:rPr>
        <w:t>r</w:t>
      </w:r>
      <w:r w:rsidR="00F037E2">
        <w:rPr>
          <w:rFonts w:ascii="Times New Roman" w:hAnsi="Times New Roman"/>
        </w:rPr>
        <w:t xml:space="preserve"> P</w:t>
      </w:r>
      <w:r w:rsidR="00F037E2" w:rsidRPr="003C65F4">
        <w:rPr>
          <w:rFonts w:ascii="Times New Roman" w:hAnsi="Times New Roman"/>
        </w:rPr>
        <w:t>arty’s call to reject goods from “militarily aggressive nations,” but also revealed that the popular battle against fascism abroad allowed for a coalition between American laborers and the Chinese.</w:t>
      </w:r>
      <w:r w:rsidR="00F037E2" w:rsidRPr="003C65F4">
        <w:rPr>
          <w:rStyle w:val="EndnoteReference"/>
          <w:rFonts w:ascii="Times New Roman" w:hAnsi="Times New Roman"/>
        </w:rPr>
        <w:endnoteReference w:id="27"/>
      </w:r>
      <w:r w:rsidR="00F037E2" w:rsidRPr="003C65F4">
        <w:rPr>
          <w:rFonts w:ascii="Times New Roman" w:hAnsi="Times New Roman"/>
        </w:rPr>
        <w:t xml:space="preserve"> </w:t>
      </w:r>
    </w:p>
    <w:p w14:paraId="3BAB7E70" w14:textId="5C639014" w:rsidR="00F037E2" w:rsidRPr="003C65F4" w:rsidRDefault="00F037E2" w:rsidP="0039541B">
      <w:pPr>
        <w:spacing w:line="480" w:lineRule="auto"/>
        <w:ind w:firstLine="720"/>
        <w:rPr>
          <w:rFonts w:ascii="Times New Roman" w:hAnsi="Times New Roman"/>
        </w:rPr>
      </w:pPr>
      <w:r w:rsidRPr="003C65F4">
        <w:rPr>
          <w:rFonts w:ascii="Times New Roman" w:hAnsi="Times New Roman"/>
        </w:rPr>
        <w:t>Many working-class Americans were willing to follow the AFL-CIO’s orders to forgo nearly all Japanese wares; however, silk stockings presented a major complication. Silk made up only</w:t>
      </w:r>
      <w:r w:rsidR="00C73B28">
        <w:rPr>
          <w:rFonts w:ascii="Times New Roman" w:hAnsi="Times New Roman"/>
        </w:rPr>
        <w:t xml:space="preserve"> a small majority</w:t>
      </w:r>
      <w:r w:rsidRPr="003C65F4">
        <w:rPr>
          <w:rFonts w:ascii="Times New Roman" w:hAnsi="Times New Roman"/>
        </w:rPr>
        <w:t xml:space="preserve"> </w:t>
      </w:r>
      <w:r w:rsidR="00C73B28">
        <w:rPr>
          <w:rFonts w:ascii="Times New Roman" w:hAnsi="Times New Roman"/>
        </w:rPr>
        <w:t>(</w:t>
      </w:r>
      <w:r w:rsidRPr="003C65F4">
        <w:rPr>
          <w:rFonts w:ascii="Times New Roman" w:hAnsi="Times New Roman"/>
        </w:rPr>
        <w:t>55 percent</w:t>
      </w:r>
      <w:r w:rsidR="00C73B28">
        <w:rPr>
          <w:rFonts w:ascii="Times New Roman" w:hAnsi="Times New Roman"/>
        </w:rPr>
        <w:t>)</w:t>
      </w:r>
      <w:r w:rsidRPr="003C65F4">
        <w:rPr>
          <w:rFonts w:ascii="Times New Roman" w:hAnsi="Times New Roman"/>
        </w:rPr>
        <w:t xml:space="preserve"> of Japanese imports, even if 97 percent of the silk in the United States was sourced from Japan.</w:t>
      </w:r>
      <w:r w:rsidRPr="003C65F4">
        <w:rPr>
          <w:rStyle w:val="EndnoteReference"/>
          <w:rFonts w:ascii="Times New Roman" w:hAnsi="Times New Roman"/>
        </w:rPr>
        <w:endnoteReference w:id="28"/>
      </w:r>
      <w:r w:rsidRPr="003C65F4">
        <w:rPr>
          <w:rFonts w:ascii="Times New Roman" w:hAnsi="Times New Roman"/>
        </w:rPr>
        <w:t xml:space="preserve"> However, because silk stockings were manufactured in </w:t>
      </w:r>
      <w:r>
        <w:rPr>
          <w:rFonts w:ascii="Times New Roman" w:hAnsi="Times New Roman"/>
        </w:rPr>
        <w:t xml:space="preserve">the United States from </w:t>
      </w:r>
      <w:r w:rsidRPr="003C65F4">
        <w:rPr>
          <w:rFonts w:ascii="Times New Roman" w:hAnsi="Times New Roman"/>
        </w:rPr>
        <w:t>raw Japanese silk, US textile workers lobbied to redefine these as American, not Japanese goods.</w:t>
      </w:r>
      <w:r w:rsidRPr="003C65F4">
        <w:rPr>
          <w:rStyle w:val="EndnoteReference"/>
          <w:rFonts w:ascii="Times New Roman" w:hAnsi="Times New Roman"/>
        </w:rPr>
        <w:endnoteReference w:id="29"/>
      </w:r>
      <w:r w:rsidRPr="003C65F4">
        <w:rPr>
          <w:rFonts w:ascii="Times New Roman" w:hAnsi="Times New Roman"/>
        </w:rPr>
        <w:t xml:space="preserve"> The American Federation of Hosiery Workers (AFHW) argued that a boycott against American-made hosiery fashioned from Japanese raw silk would hurt US workers more than Japanese exporters. By showing that a larger percent of the profit on a pair of full-fashioned silk hose went to factory workers in the US than to the Japanese economy, the AFHW complicated the meaning of a “Japanese good.”</w:t>
      </w:r>
      <w:r w:rsidRPr="003C65F4">
        <w:rPr>
          <w:rStyle w:val="EndnoteReference"/>
          <w:rFonts w:ascii="Times New Roman" w:hAnsi="Times New Roman"/>
        </w:rPr>
        <w:endnoteReference w:id="30"/>
      </w:r>
      <w:r w:rsidRPr="003C65F4">
        <w:rPr>
          <w:rFonts w:ascii="Times New Roman" w:hAnsi="Times New Roman"/>
        </w:rPr>
        <w:t xml:space="preserve"> If most of the labor was performed domestically, the hosiery itself was not an import. As a result, while much of the Japanese boycott could be understood as a cross-class movement, the silk stocking boycott became associated primarily with upper</w:t>
      </w:r>
      <w:r>
        <w:rPr>
          <w:rFonts w:ascii="Times New Roman" w:hAnsi="Times New Roman"/>
        </w:rPr>
        <w:t>-</w:t>
      </w:r>
      <w:r w:rsidRPr="003C65F4">
        <w:rPr>
          <w:rFonts w:ascii="Times New Roman" w:hAnsi="Times New Roman"/>
        </w:rPr>
        <w:t xml:space="preserve"> and middle</w:t>
      </w:r>
      <w:r>
        <w:rPr>
          <w:rFonts w:ascii="Times New Roman" w:hAnsi="Times New Roman"/>
        </w:rPr>
        <w:t>-</w:t>
      </w:r>
      <w:r w:rsidRPr="003C65F4">
        <w:rPr>
          <w:rFonts w:ascii="Times New Roman" w:hAnsi="Times New Roman"/>
        </w:rPr>
        <w:t xml:space="preserve">class women who had no personal stake in labor politics. </w:t>
      </w:r>
    </w:p>
    <w:p w14:paraId="3D1E71AB" w14:textId="58FC97A1" w:rsidR="00F037E2" w:rsidRPr="003C65F4" w:rsidRDefault="00F037E2" w:rsidP="0039541B">
      <w:pPr>
        <w:spacing w:line="480" w:lineRule="auto"/>
        <w:ind w:firstLine="720"/>
        <w:rPr>
          <w:rFonts w:ascii="Times New Roman" w:hAnsi="Times New Roman"/>
        </w:rPr>
      </w:pPr>
      <w:r w:rsidRPr="003C65F4">
        <w:rPr>
          <w:rFonts w:ascii="Times New Roman" w:hAnsi="Times New Roman"/>
        </w:rPr>
        <w:t xml:space="preserve">Though Euro-American women found it difficult to organize a broad based, cross-class movement around the boycott of silk hosiery, Chinese American women would not accept any argument that permitted the consumption of silks sourced from Japan. For them, the existence of any foreign capital or raw material was symbolically significant. Immediately after the invasion of Manchuria in September of 1931, the Chinese Six Companies called a meeting in San Francisco to determine how to organize Chinese War Relief in the United States. The Six Companies founded the Anti-Japanese Chinese Salvation Society on September 24, which </w:t>
      </w:r>
      <w:r>
        <w:rPr>
          <w:rFonts w:ascii="Times New Roman" w:hAnsi="Times New Roman"/>
        </w:rPr>
        <w:t xml:space="preserve">promoted </w:t>
      </w:r>
      <w:r w:rsidRPr="003C65F4">
        <w:rPr>
          <w:rFonts w:ascii="Times New Roman" w:hAnsi="Times New Roman"/>
        </w:rPr>
        <w:t xml:space="preserve">three central goals: a boycott of </w:t>
      </w:r>
      <w:r w:rsidRPr="003C65F4">
        <w:rPr>
          <w:rFonts w:ascii="Times New Roman" w:hAnsi="Times New Roman"/>
          <w:i/>
        </w:rPr>
        <w:t xml:space="preserve">all </w:t>
      </w:r>
      <w:r w:rsidRPr="003C65F4">
        <w:rPr>
          <w:rFonts w:ascii="Times New Roman" w:hAnsi="Times New Roman"/>
        </w:rPr>
        <w:t>Japanese goods</w:t>
      </w:r>
      <w:r w:rsidR="00C73B28">
        <w:rPr>
          <w:rFonts w:ascii="Times New Roman" w:hAnsi="Times New Roman"/>
        </w:rPr>
        <w:t>,</w:t>
      </w:r>
      <w:r w:rsidRPr="003C65F4">
        <w:rPr>
          <w:rFonts w:ascii="Times New Roman" w:hAnsi="Times New Roman"/>
        </w:rPr>
        <w:t xml:space="preserve"> a propaganda campaign to raise awareness of Japanese war crimes</w:t>
      </w:r>
      <w:r w:rsidR="00C73B28">
        <w:rPr>
          <w:rFonts w:ascii="Times New Roman" w:hAnsi="Times New Roman"/>
        </w:rPr>
        <w:t>,</w:t>
      </w:r>
      <w:r w:rsidRPr="003C65F4">
        <w:rPr>
          <w:rFonts w:ascii="Times New Roman" w:hAnsi="Times New Roman"/>
        </w:rPr>
        <w:t xml:space="preserve"> and a fundraising campaign to send money to General Ma’s troops in China.</w:t>
      </w:r>
      <w:r w:rsidRPr="003C65F4">
        <w:rPr>
          <w:rStyle w:val="EndnoteReference"/>
          <w:rFonts w:ascii="Times New Roman" w:hAnsi="Times New Roman"/>
        </w:rPr>
        <w:endnoteReference w:id="31"/>
      </w:r>
      <w:r w:rsidRPr="003C65F4">
        <w:rPr>
          <w:rFonts w:ascii="Times New Roman" w:hAnsi="Times New Roman"/>
        </w:rPr>
        <w:t xml:space="preserve"> </w:t>
      </w:r>
    </w:p>
    <w:p w14:paraId="53FB84F0" w14:textId="6D51D879" w:rsidR="00F037E2" w:rsidRPr="003C65F4" w:rsidRDefault="00F037E2" w:rsidP="0039541B">
      <w:pPr>
        <w:spacing w:line="480" w:lineRule="auto"/>
        <w:ind w:firstLine="720"/>
        <w:rPr>
          <w:rFonts w:ascii="Times New Roman" w:hAnsi="Times New Roman"/>
        </w:rPr>
      </w:pPr>
      <w:r w:rsidRPr="003C65F4">
        <w:rPr>
          <w:rFonts w:ascii="Times New Roman" w:hAnsi="Times New Roman"/>
        </w:rPr>
        <w:t>Th</w:t>
      </w:r>
      <w:r>
        <w:rPr>
          <w:rFonts w:ascii="Times New Roman" w:hAnsi="Times New Roman"/>
        </w:rPr>
        <w:t xml:space="preserve">e </w:t>
      </w:r>
      <w:r w:rsidRPr="003C65F4">
        <w:rPr>
          <w:rFonts w:ascii="Times New Roman" w:hAnsi="Times New Roman"/>
        </w:rPr>
        <w:t xml:space="preserve">cry for war relief </w:t>
      </w:r>
      <w:r>
        <w:rPr>
          <w:rFonts w:ascii="Times New Roman" w:hAnsi="Times New Roman"/>
        </w:rPr>
        <w:t xml:space="preserve">soon </w:t>
      </w:r>
      <w:r w:rsidRPr="003C65F4">
        <w:rPr>
          <w:rFonts w:ascii="Times New Roman" w:hAnsi="Times New Roman"/>
        </w:rPr>
        <w:t xml:space="preserve">spread </w:t>
      </w:r>
      <w:r>
        <w:rPr>
          <w:rFonts w:ascii="Times New Roman" w:hAnsi="Times New Roman"/>
        </w:rPr>
        <w:t xml:space="preserve">from San Francisco’s Chinatown </w:t>
      </w:r>
      <w:r w:rsidRPr="003C65F4">
        <w:rPr>
          <w:rFonts w:ascii="Times New Roman" w:hAnsi="Times New Roman"/>
        </w:rPr>
        <w:t xml:space="preserve">across the Chinese American diaspora. The Chinese Women’s Association in New York made the first broad-based call to “Chinese Womanhood in the USA” in a February 18, 1932 letter to national newspaper editors. </w:t>
      </w:r>
      <w:r>
        <w:rPr>
          <w:rFonts w:ascii="Times New Roman" w:hAnsi="Times New Roman"/>
        </w:rPr>
        <w:t>The association demanded</w:t>
      </w:r>
      <w:r w:rsidRPr="003C65F4">
        <w:rPr>
          <w:rFonts w:ascii="Times New Roman" w:hAnsi="Times New Roman"/>
        </w:rPr>
        <w:t xml:space="preserve"> that “Chinese womanhood must rise as ONE to put an end to these inhuman atrocities and wanton massacres” through Japanese boycotts and war relief donations.</w:t>
      </w:r>
      <w:r w:rsidRPr="003C65F4">
        <w:rPr>
          <w:rStyle w:val="EndnoteReference"/>
          <w:rFonts w:ascii="Times New Roman" w:hAnsi="Times New Roman"/>
        </w:rPr>
        <w:endnoteReference w:id="32"/>
      </w:r>
      <w:r w:rsidRPr="003C65F4">
        <w:rPr>
          <w:rFonts w:ascii="Times New Roman" w:hAnsi="Times New Roman"/>
        </w:rPr>
        <w:t xml:space="preserve"> This exclamation indicates that, in 1932, these women understood themselves not as Chinese </w:t>
      </w:r>
      <w:r w:rsidRPr="003C65F4">
        <w:rPr>
          <w:rFonts w:ascii="Times New Roman" w:hAnsi="Times New Roman"/>
          <w:i/>
        </w:rPr>
        <w:t xml:space="preserve">Americans, </w:t>
      </w:r>
      <w:r w:rsidRPr="003C65F4">
        <w:rPr>
          <w:rFonts w:ascii="Times New Roman" w:hAnsi="Times New Roman"/>
        </w:rPr>
        <w:t xml:space="preserve">but as Chinese women living in America, or </w:t>
      </w:r>
      <w:r w:rsidRPr="003C65F4">
        <w:rPr>
          <w:rFonts w:ascii="Times New Roman" w:hAnsi="Times New Roman"/>
          <w:i/>
        </w:rPr>
        <w:t xml:space="preserve">Huaqiao </w:t>
      </w:r>
      <w:r w:rsidRPr="003C65F4">
        <w:rPr>
          <w:rFonts w:ascii="Times New Roman" w:hAnsi="Times New Roman"/>
        </w:rPr>
        <w:t>(“Overseas Chinese”). Diasporic ties with sisters across the Pacific defined their national identities. Even so, they began to show an awareness</w:t>
      </w:r>
      <w:r w:rsidR="00644C0B">
        <w:rPr>
          <w:rFonts w:ascii="Times New Roman" w:hAnsi="Times New Roman"/>
        </w:rPr>
        <w:t xml:space="preserve"> and embrace</w:t>
      </w:r>
      <w:r w:rsidRPr="003C65F4">
        <w:rPr>
          <w:rFonts w:ascii="Times New Roman" w:hAnsi="Times New Roman"/>
        </w:rPr>
        <w:t xml:space="preserve"> of t</w:t>
      </w:r>
      <w:r w:rsidR="00644C0B">
        <w:rPr>
          <w:rFonts w:ascii="Times New Roman" w:hAnsi="Times New Roman"/>
        </w:rPr>
        <w:t>heir</w:t>
      </w:r>
      <w:r w:rsidRPr="003C65F4">
        <w:rPr>
          <w:rFonts w:ascii="Times New Roman" w:hAnsi="Times New Roman"/>
        </w:rPr>
        <w:t xml:space="preserve"> bicultural</w:t>
      </w:r>
      <w:r w:rsidR="00644C0B">
        <w:rPr>
          <w:rFonts w:ascii="Times New Roman" w:hAnsi="Times New Roman"/>
        </w:rPr>
        <w:t>ism</w:t>
      </w:r>
      <w:r w:rsidRPr="003C65F4">
        <w:rPr>
          <w:rFonts w:ascii="Times New Roman" w:hAnsi="Times New Roman"/>
        </w:rPr>
        <w:t xml:space="preserve"> through interaction with American newspapers and political processes. </w:t>
      </w:r>
    </w:p>
    <w:p w14:paraId="7327C087" w14:textId="462A55AA" w:rsidR="00F037E2" w:rsidRPr="003C65F4" w:rsidRDefault="00F037E2" w:rsidP="00550AC8">
      <w:pPr>
        <w:spacing w:line="480" w:lineRule="auto"/>
        <w:ind w:firstLine="720"/>
        <w:rPr>
          <w:rFonts w:ascii="Times New Roman" w:hAnsi="Times New Roman"/>
        </w:rPr>
      </w:pPr>
      <w:r w:rsidRPr="003C65F4">
        <w:rPr>
          <w:rFonts w:ascii="Times New Roman" w:hAnsi="Times New Roman"/>
        </w:rPr>
        <w:t xml:space="preserve">The eruption of an anti-Japanese boycott occurred at a decisive moment </w:t>
      </w:r>
      <w:r w:rsidR="00644C0B">
        <w:rPr>
          <w:rFonts w:ascii="Times New Roman" w:hAnsi="Times New Roman"/>
        </w:rPr>
        <w:t>for the</w:t>
      </w:r>
      <w:r w:rsidRPr="003C65F4">
        <w:rPr>
          <w:rFonts w:ascii="Times New Roman" w:hAnsi="Times New Roman"/>
        </w:rPr>
        <w:t xml:space="preserve"> </w:t>
      </w:r>
      <w:r w:rsidRPr="003C65F4">
        <w:rPr>
          <w:rFonts w:ascii="Times New Roman" w:hAnsi="Times New Roman"/>
          <w:i/>
        </w:rPr>
        <w:t xml:space="preserve">Huaqiao </w:t>
      </w:r>
      <w:r w:rsidRPr="003C65F4">
        <w:rPr>
          <w:rFonts w:ascii="Times New Roman" w:hAnsi="Times New Roman"/>
        </w:rPr>
        <w:t>community</w:t>
      </w:r>
      <w:r w:rsidR="005515FA">
        <w:rPr>
          <w:rFonts w:ascii="Times New Roman" w:hAnsi="Times New Roman"/>
        </w:rPr>
        <w:t xml:space="preserve"> in the US.</w:t>
      </w:r>
      <w:r w:rsidRPr="003C65F4">
        <w:rPr>
          <w:rFonts w:ascii="Times New Roman" w:hAnsi="Times New Roman"/>
        </w:rPr>
        <w:t xml:space="preserve"> </w:t>
      </w:r>
      <w:r>
        <w:rPr>
          <w:rFonts w:ascii="Times New Roman" w:hAnsi="Times New Roman"/>
        </w:rPr>
        <w:t xml:space="preserve"> </w:t>
      </w:r>
      <w:r w:rsidRPr="003C65F4">
        <w:rPr>
          <w:rFonts w:ascii="Times New Roman" w:hAnsi="Times New Roman"/>
        </w:rPr>
        <w:t xml:space="preserve">American-born Chinese who came of age in the 1930s were the first to collectively consider </w:t>
      </w:r>
      <w:r w:rsidR="005515FA">
        <w:rPr>
          <w:rFonts w:ascii="Times New Roman" w:hAnsi="Times New Roman"/>
        </w:rPr>
        <w:t xml:space="preserve">ways of </w:t>
      </w:r>
      <w:r w:rsidRPr="003C65F4">
        <w:rPr>
          <w:rFonts w:ascii="Times New Roman" w:hAnsi="Times New Roman"/>
        </w:rPr>
        <w:t>meld</w:t>
      </w:r>
      <w:r w:rsidR="005515FA">
        <w:rPr>
          <w:rFonts w:ascii="Times New Roman" w:hAnsi="Times New Roman"/>
        </w:rPr>
        <w:t>ing</w:t>
      </w:r>
      <w:r w:rsidRPr="003C65F4">
        <w:rPr>
          <w:rFonts w:ascii="Times New Roman" w:hAnsi="Times New Roman"/>
        </w:rPr>
        <w:t xml:space="preserve"> their Chinese heritage with </w:t>
      </w:r>
      <w:r w:rsidR="005515FA">
        <w:rPr>
          <w:rFonts w:ascii="Times New Roman" w:hAnsi="Times New Roman"/>
        </w:rPr>
        <w:t xml:space="preserve">the socio-political rights offered by </w:t>
      </w:r>
      <w:r w:rsidR="00644C0B">
        <w:rPr>
          <w:rFonts w:ascii="Times New Roman" w:hAnsi="Times New Roman"/>
        </w:rPr>
        <w:t xml:space="preserve">US </w:t>
      </w:r>
      <w:r w:rsidR="005515FA">
        <w:rPr>
          <w:rFonts w:ascii="Times New Roman" w:hAnsi="Times New Roman"/>
        </w:rPr>
        <w:t>citizenship</w:t>
      </w:r>
      <w:r w:rsidRPr="003C65F4">
        <w:rPr>
          <w:rFonts w:ascii="Times New Roman" w:hAnsi="Times New Roman"/>
        </w:rPr>
        <w:t>.</w:t>
      </w:r>
      <w:r w:rsidRPr="003C65F4">
        <w:rPr>
          <w:rStyle w:val="EndnoteReference"/>
          <w:rFonts w:ascii="Times New Roman" w:hAnsi="Times New Roman"/>
        </w:rPr>
        <w:endnoteReference w:id="33"/>
      </w:r>
      <w:r w:rsidRPr="003C65F4">
        <w:rPr>
          <w:rFonts w:ascii="Times New Roman" w:hAnsi="Times New Roman"/>
        </w:rPr>
        <w:t xml:space="preserve"> One Chinese language document penned in the 1930s suggests the awakening of </w:t>
      </w:r>
      <w:r w:rsidR="005515FA">
        <w:rPr>
          <w:rFonts w:ascii="Times New Roman" w:hAnsi="Times New Roman"/>
        </w:rPr>
        <w:t xml:space="preserve">such a </w:t>
      </w:r>
      <w:r w:rsidRPr="003C65F4">
        <w:rPr>
          <w:rFonts w:ascii="Times New Roman" w:hAnsi="Times New Roman"/>
        </w:rPr>
        <w:t>Chinese</w:t>
      </w:r>
      <w:r w:rsidR="005515FA">
        <w:rPr>
          <w:rFonts w:ascii="Times New Roman" w:hAnsi="Times New Roman"/>
        </w:rPr>
        <w:t xml:space="preserve"> </w:t>
      </w:r>
      <w:r w:rsidRPr="003C65F4">
        <w:rPr>
          <w:rFonts w:ascii="Times New Roman" w:hAnsi="Times New Roman"/>
        </w:rPr>
        <w:t>American political consciousness.</w:t>
      </w:r>
      <w:r w:rsidRPr="003C65F4">
        <w:rPr>
          <w:rStyle w:val="EndnoteReference"/>
          <w:rFonts w:ascii="Times New Roman" w:hAnsi="Times New Roman"/>
        </w:rPr>
        <w:endnoteReference w:id="34"/>
      </w:r>
      <w:r w:rsidRPr="003C65F4">
        <w:rPr>
          <w:rFonts w:ascii="Times New Roman" w:hAnsi="Times New Roman"/>
        </w:rPr>
        <w:t xml:space="preserve"> </w:t>
      </w:r>
      <w:r>
        <w:rPr>
          <w:rFonts w:ascii="Times New Roman" w:hAnsi="Times New Roman"/>
        </w:rPr>
        <w:t>In t</w:t>
      </w:r>
      <w:r w:rsidRPr="003C65F4">
        <w:rPr>
          <w:rFonts w:ascii="Times New Roman" w:hAnsi="Times New Roman"/>
        </w:rPr>
        <w:t xml:space="preserve">he </w:t>
      </w:r>
      <w:r>
        <w:rPr>
          <w:rFonts w:ascii="Times New Roman" w:hAnsi="Times New Roman"/>
        </w:rPr>
        <w:t xml:space="preserve">document, </w:t>
      </w:r>
      <w:r w:rsidRPr="003C65F4">
        <w:rPr>
          <w:rFonts w:ascii="Times New Roman" w:hAnsi="Times New Roman"/>
        </w:rPr>
        <w:t xml:space="preserve">entitled “Proposal of Self-Defense Law among the </w:t>
      </w:r>
      <w:r w:rsidRPr="003C65F4">
        <w:rPr>
          <w:rFonts w:ascii="Times New Roman" w:hAnsi="Times New Roman"/>
          <w:i/>
        </w:rPr>
        <w:t>Huaqiao</w:t>
      </w:r>
      <w:r>
        <w:rPr>
          <w:rFonts w:ascii="Times New Roman" w:hAnsi="Times New Roman"/>
        </w:rPr>
        <w:t>,</w:t>
      </w:r>
      <w:r w:rsidRPr="003C65F4">
        <w:rPr>
          <w:rFonts w:ascii="Times New Roman" w:hAnsi="Times New Roman"/>
        </w:rPr>
        <w:t>” Ge Cheng DeMing argued that a core problem among the Chinese community in America was its disinterest in US politics.</w:t>
      </w:r>
      <w:r w:rsidRPr="003C65F4">
        <w:rPr>
          <w:rStyle w:val="EndnoteReference"/>
          <w:rFonts w:ascii="Times New Roman" w:hAnsi="Times New Roman"/>
        </w:rPr>
        <w:endnoteReference w:id="35"/>
      </w:r>
      <w:r w:rsidRPr="003C65F4">
        <w:rPr>
          <w:rFonts w:ascii="Times New Roman" w:hAnsi="Times New Roman"/>
        </w:rPr>
        <w:t xml:space="preserve"> DeMing called </w:t>
      </w:r>
      <w:r>
        <w:rPr>
          <w:rFonts w:ascii="Times New Roman" w:hAnsi="Times New Roman"/>
        </w:rPr>
        <w:t xml:space="preserve">upon </w:t>
      </w:r>
      <w:r w:rsidRPr="003C65F4">
        <w:rPr>
          <w:rFonts w:ascii="Times New Roman" w:hAnsi="Times New Roman"/>
        </w:rPr>
        <w:t xml:space="preserve">the </w:t>
      </w:r>
      <w:r w:rsidRPr="003C65F4">
        <w:rPr>
          <w:rFonts w:ascii="Times New Roman" w:hAnsi="Times New Roman"/>
          <w:i/>
        </w:rPr>
        <w:t>Huaqiao</w:t>
      </w:r>
      <w:r w:rsidRPr="003C65F4">
        <w:rPr>
          <w:rFonts w:ascii="Times New Roman" w:hAnsi="Times New Roman"/>
        </w:rPr>
        <w:t xml:space="preserve"> to join either the Democratic or Republican party. DeMing</w:t>
      </w:r>
      <w:r>
        <w:rPr>
          <w:rFonts w:ascii="Times New Roman" w:hAnsi="Times New Roman"/>
        </w:rPr>
        <w:t xml:space="preserve">’s </w:t>
      </w:r>
      <w:r w:rsidRPr="003C65F4">
        <w:rPr>
          <w:rFonts w:ascii="Times New Roman" w:hAnsi="Times New Roman"/>
        </w:rPr>
        <w:t>suggest</w:t>
      </w:r>
      <w:r>
        <w:rPr>
          <w:rFonts w:ascii="Times New Roman" w:hAnsi="Times New Roman"/>
        </w:rPr>
        <w:t>ion</w:t>
      </w:r>
      <w:r w:rsidRPr="003C65F4">
        <w:rPr>
          <w:rFonts w:ascii="Times New Roman" w:hAnsi="Times New Roman"/>
        </w:rPr>
        <w:t xml:space="preserve"> that men should join the Democratic Party </w:t>
      </w:r>
      <w:r w:rsidR="005515FA">
        <w:rPr>
          <w:rFonts w:ascii="Times New Roman" w:hAnsi="Times New Roman"/>
        </w:rPr>
        <w:t xml:space="preserve">and </w:t>
      </w:r>
      <w:r w:rsidRPr="003C65F4">
        <w:rPr>
          <w:rFonts w:ascii="Times New Roman" w:hAnsi="Times New Roman"/>
        </w:rPr>
        <w:t xml:space="preserve">women </w:t>
      </w:r>
      <w:r w:rsidR="005515FA">
        <w:rPr>
          <w:rFonts w:ascii="Times New Roman" w:hAnsi="Times New Roman"/>
        </w:rPr>
        <w:t>the</w:t>
      </w:r>
      <w:r w:rsidRPr="003C65F4">
        <w:rPr>
          <w:rFonts w:ascii="Times New Roman" w:hAnsi="Times New Roman"/>
        </w:rPr>
        <w:t xml:space="preserve"> Republicans likely </w:t>
      </w:r>
      <w:r>
        <w:rPr>
          <w:rFonts w:ascii="Times New Roman" w:hAnsi="Times New Roman"/>
        </w:rPr>
        <w:t xml:space="preserve">reflected </w:t>
      </w:r>
      <w:r w:rsidRPr="003C65F4">
        <w:rPr>
          <w:rFonts w:ascii="Times New Roman" w:hAnsi="Times New Roman"/>
        </w:rPr>
        <w:t>the author’s familiarity with the absolute control exercised by the then</w:t>
      </w:r>
      <w:r w:rsidR="005515FA">
        <w:rPr>
          <w:rFonts w:ascii="Times New Roman" w:hAnsi="Times New Roman"/>
        </w:rPr>
        <w:t xml:space="preserve"> </w:t>
      </w:r>
      <w:r w:rsidRPr="003C65F4">
        <w:rPr>
          <w:rFonts w:ascii="Times New Roman" w:hAnsi="Times New Roman"/>
        </w:rPr>
        <w:t>ruling, KMT party in China</w:t>
      </w:r>
      <w:r w:rsidR="00644C0B">
        <w:rPr>
          <w:rFonts w:ascii="Times New Roman" w:hAnsi="Times New Roman"/>
        </w:rPr>
        <w:t xml:space="preserve">. DeMing’s suggestion seems to </w:t>
      </w:r>
      <w:r w:rsidR="000D615E">
        <w:rPr>
          <w:rFonts w:ascii="Times New Roman" w:hAnsi="Times New Roman"/>
        </w:rPr>
        <w:t xml:space="preserve">interpret </w:t>
      </w:r>
      <w:r w:rsidR="00644C0B">
        <w:rPr>
          <w:rFonts w:ascii="Times New Roman" w:hAnsi="Times New Roman"/>
        </w:rPr>
        <w:t xml:space="preserve">American parties as seats of </w:t>
      </w:r>
      <w:r w:rsidR="005515FA">
        <w:rPr>
          <w:rFonts w:ascii="Times New Roman" w:hAnsi="Times New Roman"/>
        </w:rPr>
        <w:t>total</w:t>
      </w:r>
      <w:r w:rsidR="00644C0B">
        <w:rPr>
          <w:rFonts w:ascii="Times New Roman" w:hAnsi="Times New Roman"/>
        </w:rPr>
        <w:t xml:space="preserve"> political power rather than as groups supporting alternative </w:t>
      </w:r>
      <w:r w:rsidR="000D615E">
        <w:rPr>
          <w:rFonts w:ascii="Times New Roman" w:hAnsi="Times New Roman"/>
        </w:rPr>
        <w:t xml:space="preserve">social and economic </w:t>
      </w:r>
      <w:r w:rsidR="00644C0B">
        <w:rPr>
          <w:rFonts w:ascii="Times New Roman" w:hAnsi="Times New Roman"/>
        </w:rPr>
        <w:t>platforms. By ensuring that the Chinese American community had strong representation in both</w:t>
      </w:r>
      <w:r w:rsidR="000D615E">
        <w:rPr>
          <w:rFonts w:ascii="Times New Roman" w:hAnsi="Times New Roman"/>
        </w:rPr>
        <w:t xml:space="preserve"> parties</w:t>
      </w:r>
      <w:r w:rsidR="00644C0B">
        <w:rPr>
          <w:rFonts w:ascii="Times New Roman" w:hAnsi="Times New Roman"/>
        </w:rPr>
        <w:t xml:space="preserve">, DeMing’s plan affirmed that the </w:t>
      </w:r>
      <w:r w:rsidR="00644C0B">
        <w:rPr>
          <w:rFonts w:ascii="Times New Roman" w:hAnsi="Times New Roman"/>
          <w:i/>
        </w:rPr>
        <w:t xml:space="preserve">Huaqiao’s </w:t>
      </w:r>
      <w:r w:rsidR="005515FA">
        <w:rPr>
          <w:rFonts w:ascii="Times New Roman" w:hAnsi="Times New Roman"/>
        </w:rPr>
        <w:t>political aims</w:t>
      </w:r>
      <w:r w:rsidR="00644C0B">
        <w:rPr>
          <w:rFonts w:ascii="Times New Roman" w:hAnsi="Times New Roman"/>
        </w:rPr>
        <w:t xml:space="preserve"> would remain represented regardless of which way the country voted. </w:t>
      </w:r>
      <w:r w:rsidR="005515FA">
        <w:rPr>
          <w:rFonts w:ascii="Times New Roman" w:hAnsi="Times New Roman"/>
        </w:rPr>
        <w:t>While it may initially seem to reveal a naïve understanding of U.S. party politics, s</w:t>
      </w:r>
      <w:r w:rsidR="00644C0B">
        <w:rPr>
          <w:rFonts w:ascii="Times New Roman" w:hAnsi="Times New Roman"/>
        </w:rPr>
        <w:t>uch thinking</w:t>
      </w:r>
      <w:r w:rsidRPr="003C65F4">
        <w:rPr>
          <w:rFonts w:ascii="Times New Roman" w:hAnsi="Times New Roman"/>
        </w:rPr>
        <w:t xml:space="preserve"> </w:t>
      </w:r>
      <w:r w:rsidR="00644C0B">
        <w:rPr>
          <w:rFonts w:ascii="Times New Roman" w:hAnsi="Times New Roman"/>
        </w:rPr>
        <w:t xml:space="preserve">demonstrates </w:t>
      </w:r>
      <w:r w:rsidRPr="003C65F4">
        <w:rPr>
          <w:rFonts w:ascii="Times New Roman" w:hAnsi="Times New Roman"/>
        </w:rPr>
        <w:t xml:space="preserve">a </w:t>
      </w:r>
      <w:r w:rsidR="00644C0B">
        <w:rPr>
          <w:rFonts w:ascii="Times New Roman" w:hAnsi="Times New Roman"/>
        </w:rPr>
        <w:t xml:space="preserve">larger </w:t>
      </w:r>
      <w:r w:rsidRPr="003C65F4">
        <w:rPr>
          <w:rFonts w:ascii="Times New Roman" w:hAnsi="Times New Roman"/>
        </w:rPr>
        <w:t>desire on the part of Chinese Americans to make their voices heard in the country of their birth</w:t>
      </w:r>
      <w:r w:rsidR="000D615E">
        <w:rPr>
          <w:rFonts w:ascii="Times New Roman" w:hAnsi="Times New Roman"/>
        </w:rPr>
        <w:t xml:space="preserve"> or residence. </w:t>
      </w:r>
    </w:p>
    <w:p w14:paraId="5711F6F9" w14:textId="46B08F1B" w:rsidR="00F037E2" w:rsidRPr="003C65F4" w:rsidRDefault="00F037E2" w:rsidP="005515FA">
      <w:pPr>
        <w:spacing w:line="480" w:lineRule="auto"/>
        <w:ind w:firstLine="720"/>
        <w:rPr>
          <w:rFonts w:ascii="Times New Roman" w:hAnsi="Times New Roman"/>
        </w:rPr>
      </w:pPr>
      <w:r w:rsidRPr="003C65F4">
        <w:rPr>
          <w:rFonts w:ascii="Times New Roman" w:hAnsi="Times New Roman"/>
        </w:rPr>
        <w:t xml:space="preserve">By using the term </w:t>
      </w:r>
      <w:r w:rsidRPr="003C65F4">
        <w:rPr>
          <w:rFonts w:ascii="Times New Roman" w:hAnsi="Times New Roman"/>
          <w:i/>
        </w:rPr>
        <w:t xml:space="preserve">Huaqiao, </w:t>
      </w:r>
      <w:r w:rsidRPr="003C65F4">
        <w:rPr>
          <w:rFonts w:ascii="Times New Roman" w:hAnsi="Times New Roman"/>
        </w:rPr>
        <w:t xml:space="preserve">authors such as Ge Cheng DeMing suggested that, in the early 1930s, </w:t>
      </w:r>
      <w:r w:rsidR="000D615E">
        <w:rPr>
          <w:rFonts w:ascii="Times New Roman" w:hAnsi="Times New Roman"/>
        </w:rPr>
        <w:t>some members of the</w:t>
      </w:r>
      <w:r w:rsidRPr="003C65F4">
        <w:rPr>
          <w:rFonts w:ascii="Times New Roman" w:hAnsi="Times New Roman"/>
        </w:rPr>
        <w:t xml:space="preserve"> Chinese </w:t>
      </w:r>
      <w:r>
        <w:rPr>
          <w:rFonts w:ascii="Times New Roman" w:hAnsi="Times New Roman"/>
        </w:rPr>
        <w:t>c</w:t>
      </w:r>
      <w:r w:rsidRPr="003C65F4">
        <w:rPr>
          <w:rFonts w:ascii="Times New Roman" w:hAnsi="Times New Roman"/>
        </w:rPr>
        <w:t>ommunity in America felt more closely tied to China than to the US.</w:t>
      </w:r>
      <w:r w:rsidRPr="003C65F4">
        <w:rPr>
          <w:rStyle w:val="EndnoteReference"/>
          <w:rFonts w:ascii="Times New Roman" w:hAnsi="Times New Roman"/>
        </w:rPr>
        <w:endnoteReference w:id="36"/>
      </w:r>
      <w:r w:rsidRPr="003C65F4">
        <w:rPr>
          <w:rFonts w:ascii="Times New Roman" w:hAnsi="Times New Roman"/>
        </w:rPr>
        <w:t xml:space="preserve"> However, by the late 1930s, this was in the process of changing. Alice held DeMing’s </w:t>
      </w:r>
      <w:r>
        <w:rPr>
          <w:rFonts w:ascii="Times New Roman" w:hAnsi="Times New Roman"/>
        </w:rPr>
        <w:t>paper</w:t>
      </w:r>
      <w:r w:rsidRPr="003C65F4">
        <w:rPr>
          <w:rFonts w:ascii="Times New Roman" w:hAnsi="Times New Roman"/>
        </w:rPr>
        <w:t xml:space="preserve"> in her personal library and perhaps referred to </w:t>
      </w:r>
      <w:r w:rsidR="000D615E">
        <w:rPr>
          <w:rFonts w:ascii="Times New Roman" w:hAnsi="Times New Roman"/>
        </w:rPr>
        <w:t>it</w:t>
      </w:r>
      <w:r w:rsidR="000D615E" w:rsidRPr="003C65F4">
        <w:rPr>
          <w:rFonts w:ascii="Times New Roman" w:hAnsi="Times New Roman"/>
        </w:rPr>
        <w:t xml:space="preserve"> </w:t>
      </w:r>
      <w:r w:rsidRPr="003C65F4">
        <w:rPr>
          <w:rFonts w:ascii="Times New Roman" w:hAnsi="Times New Roman"/>
        </w:rPr>
        <w:t>for inspiration</w:t>
      </w:r>
      <w:r w:rsidR="000D615E">
        <w:rPr>
          <w:rFonts w:ascii="Times New Roman" w:hAnsi="Times New Roman"/>
        </w:rPr>
        <w:t>.</w:t>
      </w:r>
      <w:r w:rsidRPr="003C65F4">
        <w:rPr>
          <w:rFonts w:ascii="Times New Roman" w:hAnsi="Times New Roman"/>
        </w:rPr>
        <w:t xml:space="preserve"> </w:t>
      </w:r>
      <w:r w:rsidR="000D615E">
        <w:rPr>
          <w:rFonts w:ascii="Times New Roman" w:hAnsi="Times New Roman"/>
        </w:rPr>
        <w:t>Rather than working with</w:t>
      </w:r>
      <w:r w:rsidR="005515FA">
        <w:rPr>
          <w:rFonts w:ascii="Times New Roman" w:hAnsi="Times New Roman"/>
        </w:rPr>
        <w:t>in</w:t>
      </w:r>
      <w:r w:rsidR="000D615E">
        <w:rPr>
          <w:rFonts w:ascii="Times New Roman" w:hAnsi="Times New Roman"/>
        </w:rPr>
        <w:t xml:space="preserve"> party politics,</w:t>
      </w:r>
      <w:r w:rsidR="00C73B28">
        <w:rPr>
          <w:rFonts w:ascii="Times New Roman" w:hAnsi="Times New Roman"/>
        </w:rPr>
        <w:t xml:space="preserve"> however,</w:t>
      </w:r>
      <w:r w:rsidR="000D615E">
        <w:rPr>
          <w:rFonts w:ascii="Times New Roman" w:hAnsi="Times New Roman"/>
        </w:rPr>
        <w:t xml:space="preserve"> Alice called for her community’s use of US political methods through consumer activism. For her, </w:t>
      </w:r>
      <w:r w:rsidR="005515FA">
        <w:rPr>
          <w:rFonts w:ascii="Times New Roman" w:hAnsi="Times New Roman"/>
        </w:rPr>
        <w:t>non-</w:t>
      </w:r>
      <w:r w:rsidR="000D615E">
        <w:rPr>
          <w:rFonts w:ascii="Times New Roman" w:hAnsi="Times New Roman"/>
        </w:rPr>
        <w:t xml:space="preserve">consumption </w:t>
      </w:r>
      <w:r w:rsidR="005515FA">
        <w:rPr>
          <w:rFonts w:ascii="Times New Roman" w:hAnsi="Times New Roman"/>
        </w:rPr>
        <w:t>served as both a visual declaration and a transformative political act</w:t>
      </w:r>
      <w:r w:rsidR="000D615E">
        <w:rPr>
          <w:rFonts w:ascii="Times New Roman" w:hAnsi="Times New Roman"/>
        </w:rPr>
        <w:t xml:space="preserve">. </w:t>
      </w:r>
      <w:r w:rsidR="005515FA">
        <w:rPr>
          <w:rFonts w:ascii="Times New Roman" w:hAnsi="Times New Roman"/>
        </w:rPr>
        <w:t>While wearing cotton drew</w:t>
      </w:r>
      <w:r w:rsidR="000D615E">
        <w:rPr>
          <w:rFonts w:ascii="Times New Roman" w:hAnsi="Times New Roman"/>
        </w:rPr>
        <w:t xml:space="preserve"> </w:t>
      </w:r>
      <w:r w:rsidR="000D615E" w:rsidRPr="000D615E">
        <w:rPr>
          <w:rFonts w:ascii="Times New Roman" w:hAnsi="Times New Roman"/>
        </w:rPr>
        <w:t>attention</w:t>
      </w:r>
      <w:r w:rsidRPr="000D615E">
        <w:rPr>
          <w:rFonts w:ascii="Times New Roman" w:hAnsi="Times New Roman"/>
        </w:rPr>
        <w:t xml:space="preserve"> to</w:t>
      </w:r>
      <w:r w:rsidR="00297624" w:rsidRPr="000D615E">
        <w:rPr>
          <w:rFonts w:ascii="Times New Roman" w:hAnsi="Times New Roman"/>
        </w:rPr>
        <w:t xml:space="preserve"> the struggle for</w:t>
      </w:r>
      <w:r w:rsidRPr="000D615E">
        <w:rPr>
          <w:rFonts w:ascii="Times New Roman" w:hAnsi="Times New Roman"/>
        </w:rPr>
        <w:t xml:space="preserve"> China’s national survival</w:t>
      </w:r>
      <w:r w:rsidR="005515FA">
        <w:rPr>
          <w:rFonts w:ascii="Times New Roman" w:hAnsi="Times New Roman"/>
        </w:rPr>
        <w:t xml:space="preserve"> by displaying this awareness on the body</w:t>
      </w:r>
      <w:r w:rsidR="000D615E" w:rsidRPr="000D615E">
        <w:rPr>
          <w:rFonts w:ascii="Times New Roman" w:hAnsi="Times New Roman"/>
        </w:rPr>
        <w:t>,</w:t>
      </w:r>
      <w:r w:rsidR="005515FA">
        <w:rPr>
          <w:rFonts w:ascii="Times New Roman" w:hAnsi="Times New Roman"/>
        </w:rPr>
        <w:t xml:space="preserve"> the</w:t>
      </w:r>
      <w:r w:rsidR="000D615E" w:rsidRPr="000D615E">
        <w:rPr>
          <w:rFonts w:ascii="Times New Roman" w:hAnsi="Times New Roman"/>
        </w:rPr>
        <w:t xml:space="preserve"> </w:t>
      </w:r>
      <w:r w:rsidR="005515FA">
        <w:rPr>
          <w:rFonts w:ascii="Times New Roman" w:hAnsi="Times New Roman"/>
        </w:rPr>
        <w:t>absence of silk</w:t>
      </w:r>
      <w:r w:rsidR="000D615E" w:rsidRPr="000D615E">
        <w:rPr>
          <w:rFonts w:ascii="Times New Roman" w:hAnsi="Times New Roman"/>
        </w:rPr>
        <w:t xml:space="preserve"> also did economic and social work to deny fun</w:t>
      </w:r>
      <w:r w:rsidR="005515FA">
        <w:rPr>
          <w:rFonts w:ascii="Times New Roman" w:hAnsi="Times New Roman"/>
        </w:rPr>
        <w:t>ds to the Japanese “war machine”</w:t>
      </w:r>
      <w:r w:rsidR="000D615E" w:rsidRPr="000D615E">
        <w:rPr>
          <w:rFonts w:ascii="Times New Roman" w:hAnsi="Times New Roman"/>
        </w:rPr>
        <w:t xml:space="preserve">. </w:t>
      </w:r>
    </w:p>
    <w:p w14:paraId="673C9914" w14:textId="63A0DF0F" w:rsidR="00F037E2" w:rsidRPr="003C65F4" w:rsidRDefault="00F037E2" w:rsidP="00DB1C99">
      <w:pPr>
        <w:spacing w:line="480" w:lineRule="auto"/>
        <w:ind w:firstLine="720"/>
        <w:rPr>
          <w:rFonts w:ascii="Times New Roman" w:hAnsi="Times New Roman"/>
        </w:rPr>
      </w:pPr>
      <w:r w:rsidRPr="003C65F4">
        <w:rPr>
          <w:rFonts w:ascii="Times New Roman" w:hAnsi="Times New Roman"/>
        </w:rPr>
        <w:t xml:space="preserve">As early as 1931, the Six Companies began to work toward a consumer boycott of all Japanese goods. The earliest boycotts </w:t>
      </w:r>
      <w:r w:rsidR="000D615E">
        <w:rPr>
          <w:rFonts w:ascii="Times New Roman" w:hAnsi="Times New Roman"/>
        </w:rPr>
        <w:t>attempted to make Chinese American consumers more aware of the presence of Japanese goods, labor, or capital anywhere in the supply chain. For example,</w:t>
      </w:r>
      <w:r w:rsidR="00FE3A58">
        <w:rPr>
          <w:rFonts w:ascii="Times New Roman" w:hAnsi="Times New Roman"/>
        </w:rPr>
        <w:t xml:space="preserve"> these efforts</w:t>
      </w:r>
      <w:r w:rsidR="000D615E">
        <w:rPr>
          <w:rFonts w:ascii="Times New Roman" w:hAnsi="Times New Roman"/>
        </w:rPr>
        <w:t xml:space="preserve"> </w:t>
      </w:r>
      <w:r w:rsidRPr="003C65F4">
        <w:rPr>
          <w:rFonts w:ascii="Times New Roman" w:hAnsi="Times New Roman"/>
        </w:rPr>
        <w:t xml:space="preserve">barred Japanese merchants from operating in Chinatown and limited </w:t>
      </w:r>
      <w:r w:rsidR="000D615E">
        <w:rPr>
          <w:rFonts w:ascii="Times New Roman" w:hAnsi="Times New Roman"/>
        </w:rPr>
        <w:t xml:space="preserve">the </w:t>
      </w:r>
      <w:r w:rsidRPr="003C65F4">
        <w:rPr>
          <w:rFonts w:ascii="Times New Roman" w:hAnsi="Times New Roman"/>
        </w:rPr>
        <w:t>consumption of Japanese foodstuffs.</w:t>
      </w:r>
      <w:r w:rsidRPr="003C65F4">
        <w:rPr>
          <w:rStyle w:val="EndnoteReference"/>
          <w:rFonts w:ascii="Times New Roman" w:hAnsi="Times New Roman"/>
        </w:rPr>
        <w:endnoteReference w:id="37"/>
      </w:r>
      <w:r w:rsidRPr="003C65F4">
        <w:rPr>
          <w:rFonts w:ascii="Times New Roman" w:hAnsi="Times New Roman"/>
        </w:rPr>
        <w:t xml:space="preserve"> On February 20, 1932, the </w:t>
      </w:r>
      <w:r w:rsidRPr="000D615E">
        <w:rPr>
          <w:rFonts w:ascii="Times New Roman" w:hAnsi="Times New Roman"/>
          <w:i/>
        </w:rPr>
        <w:t>San Francisco Chronicle</w:t>
      </w:r>
      <w:r w:rsidRPr="003C65F4">
        <w:rPr>
          <w:rFonts w:ascii="Times New Roman" w:hAnsi="Times New Roman"/>
        </w:rPr>
        <w:t xml:space="preserve"> reported that 20,000 residents of Chinatown </w:t>
      </w:r>
      <w:r>
        <w:rPr>
          <w:rFonts w:ascii="Times New Roman" w:hAnsi="Times New Roman"/>
        </w:rPr>
        <w:t xml:space="preserve">had </w:t>
      </w:r>
      <w:r w:rsidRPr="003C65F4">
        <w:rPr>
          <w:rFonts w:ascii="Times New Roman" w:hAnsi="Times New Roman"/>
        </w:rPr>
        <w:t xml:space="preserve">united in a boycott against local Japanese merchants and their products. Sporting huge banners distributed by the Chinese Nationalist party, the boycott enjoyed almost unanimous support from Chinatown residents as well as backing from Euro-American “Friends of the Republic.” These local consumers joined the effort to forbid Japanese goods, especially foods, in Chinese stores. The ban was so effective that, according to the </w:t>
      </w:r>
      <w:r w:rsidRPr="003C65F4">
        <w:rPr>
          <w:rFonts w:ascii="Times New Roman" w:hAnsi="Times New Roman"/>
          <w:i/>
        </w:rPr>
        <w:t xml:space="preserve">Chinese Digest, </w:t>
      </w:r>
      <w:r w:rsidRPr="003C65F4">
        <w:rPr>
          <w:rFonts w:ascii="Times New Roman" w:hAnsi="Times New Roman"/>
        </w:rPr>
        <w:t>“several Japanese stores are threatened with ruin”.</w:t>
      </w:r>
      <w:r w:rsidRPr="003C65F4">
        <w:rPr>
          <w:rStyle w:val="EndnoteReference"/>
          <w:rFonts w:ascii="Times New Roman" w:hAnsi="Times New Roman"/>
        </w:rPr>
        <w:endnoteReference w:id="38"/>
      </w:r>
      <w:r w:rsidRPr="003C65F4">
        <w:rPr>
          <w:rFonts w:ascii="Times New Roman" w:hAnsi="Times New Roman"/>
        </w:rPr>
        <w:t xml:space="preserve"> Even if this boycott </w:t>
      </w:r>
      <w:r>
        <w:rPr>
          <w:rFonts w:ascii="Times New Roman" w:hAnsi="Times New Roman"/>
        </w:rPr>
        <w:t xml:space="preserve">only harmed </w:t>
      </w:r>
      <w:r w:rsidRPr="003C65F4">
        <w:rPr>
          <w:rFonts w:ascii="Times New Roman" w:hAnsi="Times New Roman"/>
        </w:rPr>
        <w:t xml:space="preserve">Japanese Americans and did not severely dent the Japanese </w:t>
      </w:r>
      <w:r w:rsidR="00C73B28">
        <w:rPr>
          <w:rFonts w:ascii="Times New Roman" w:hAnsi="Times New Roman"/>
        </w:rPr>
        <w:t>“</w:t>
      </w:r>
      <w:r w:rsidRPr="003C65F4">
        <w:rPr>
          <w:rFonts w:ascii="Times New Roman" w:hAnsi="Times New Roman"/>
        </w:rPr>
        <w:t>war machine</w:t>
      </w:r>
      <w:r w:rsidR="00C73B28">
        <w:rPr>
          <w:rFonts w:ascii="Times New Roman" w:hAnsi="Times New Roman"/>
        </w:rPr>
        <w:t>”</w:t>
      </w:r>
      <w:r w:rsidRPr="003C65F4">
        <w:rPr>
          <w:rFonts w:ascii="Times New Roman" w:hAnsi="Times New Roman"/>
        </w:rPr>
        <w:t xml:space="preserve">, it created a basis for a </w:t>
      </w:r>
      <w:r w:rsidR="00C73B28">
        <w:rPr>
          <w:rFonts w:ascii="Times New Roman" w:hAnsi="Times New Roman"/>
        </w:rPr>
        <w:t xml:space="preserve">meaningful </w:t>
      </w:r>
      <w:r w:rsidRPr="003C65F4">
        <w:rPr>
          <w:rFonts w:ascii="Times New Roman" w:hAnsi="Times New Roman"/>
        </w:rPr>
        <w:t>social movement.</w:t>
      </w:r>
      <w:r w:rsidRPr="003C65F4">
        <w:rPr>
          <w:rStyle w:val="EndnoteReference"/>
          <w:rFonts w:ascii="Times New Roman" w:hAnsi="Times New Roman"/>
        </w:rPr>
        <w:endnoteReference w:id="39"/>
      </w:r>
    </w:p>
    <w:p w14:paraId="1AC98051" w14:textId="2DE1D919" w:rsidR="00F037E2" w:rsidRPr="003C65F4" w:rsidRDefault="00F037E2" w:rsidP="0039541B">
      <w:pPr>
        <w:spacing w:line="480" w:lineRule="auto"/>
        <w:ind w:firstLine="720"/>
        <w:rPr>
          <w:rFonts w:ascii="Times New Roman" w:hAnsi="Times New Roman"/>
        </w:rPr>
      </w:pPr>
      <w:r w:rsidRPr="003C65F4">
        <w:rPr>
          <w:rFonts w:ascii="Times New Roman" w:hAnsi="Times New Roman"/>
        </w:rPr>
        <w:t>Military aggression in Peking in July 1937 intensified the fervor of boycott participants</w:t>
      </w:r>
      <w:r>
        <w:rPr>
          <w:rFonts w:ascii="Times New Roman" w:hAnsi="Times New Roman"/>
        </w:rPr>
        <w:t>, who</w:t>
      </w:r>
      <w:r w:rsidRPr="003C65F4">
        <w:rPr>
          <w:rFonts w:ascii="Times New Roman" w:hAnsi="Times New Roman"/>
        </w:rPr>
        <w:t xml:space="preserve"> developed a new focus on limiting the consumption of silk in particular. While the Six Companies conceived of silk boycotting as a way for women to find their own place in the effort, </w:t>
      </w:r>
      <w:r>
        <w:rPr>
          <w:rFonts w:ascii="Times New Roman" w:hAnsi="Times New Roman"/>
        </w:rPr>
        <w:t xml:space="preserve">other factors might also explain the new </w:t>
      </w:r>
      <w:r w:rsidRPr="003C65F4">
        <w:rPr>
          <w:rFonts w:ascii="Times New Roman" w:hAnsi="Times New Roman"/>
        </w:rPr>
        <w:t xml:space="preserve">emphasis on silk. </w:t>
      </w:r>
      <w:r>
        <w:rPr>
          <w:rFonts w:ascii="Times New Roman" w:hAnsi="Times New Roman"/>
        </w:rPr>
        <w:t xml:space="preserve"> T</w:t>
      </w:r>
      <w:r w:rsidRPr="003C65F4">
        <w:rPr>
          <w:rFonts w:ascii="Times New Roman" w:hAnsi="Times New Roman"/>
        </w:rPr>
        <w:t xml:space="preserve">he AFL-CIO’s rejection of the silk boycott </w:t>
      </w:r>
      <w:r>
        <w:rPr>
          <w:rFonts w:ascii="Times New Roman" w:hAnsi="Times New Roman"/>
        </w:rPr>
        <w:t xml:space="preserve">may have </w:t>
      </w:r>
      <w:r w:rsidRPr="003C65F4">
        <w:rPr>
          <w:rFonts w:ascii="Times New Roman" w:hAnsi="Times New Roman"/>
        </w:rPr>
        <w:t xml:space="preserve">forced the Chinese </w:t>
      </w:r>
      <w:r>
        <w:rPr>
          <w:rFonts w:ascii="Times New Roman" w:hAnsi="Times New Roman"/>
        </w:rPr>
        <w:t>c</w:t>
      </w:r>
      <w:r w:rsidRPr="003C65F4">
        <w:rPr>
          <w:rFonts w:ascii="Times New Roman" w:hAnsi="Times New Roman"/>
        </w:rPr>
        <w:t>ommunity to push the issue. Alternatively,</w:t>
      </w:r>
      <w:r>
        <w:rPr>
          <w:rFonts w:ascii="Times New Roman" w:hAnsi="Times New Roman"/>
        </w:rPr>
        <w:t xml:space="preserve"> the Chinese community’s interest in the silk boycott also coincided with the moment when </w:t>
      </w:r>
      <w:r w:rsidRPr="003C65F4">
        <w:rPr>
          <w:rFonts w:ascii="Times New Roman" w:hAnsi="Times New Roman"/>
        </w:rPr>
        <w:t>white women in Hollywood beg</w:t>
      </w:r>
      <w:r>
        <w:rPr>
          <w:rFonts w:ascii="Times New Roman" w:hAnsi="Times New Roman"/>
        </w:rPr>
        <w:t xml:space="preserve">an </w:t>
      </w:r>
      <w:r w:rsidRPr="003C65F4">
        <w:rPr>
          <w:rFonts w:ascii="Times New Roman" w:hAnsi="Times New Roman"/>
        </w:rPr>
        <w:t>to reject silk stockings in everyday use.</w:t>
      </w:r>
      <w:r w:rsidRPr="003C65F4">
        <w:rPr>
          <w:rStyle w:val="EndnoteReference"/>
          <w:rFonts w:ascii="Times New Roman" w:hAnsi="Times New Roman"/>
        </w:rPr>
        <w:endnoteReference w:id="40"/>
      </w:r>
      <w:r w:rsidRPr="003C65F4">
        <w:rPr>
          <w:rFonts w:ascii="Times New Roman" w:hAnsi="Times New Roman"/>
        </w:rPr>
        <w:t xml:space="preserve">  </w:t>
      </w:r>
      <w:r>
        <w:rPr>
          <w:rFonts w:ascii="Times New Roman" w:hAnsi="Times New Roman"/>
        </w:rPr>
        <w:t xml:space="preserve">Increasingly, it seemed, </w:t>
      </w:r>
      <w:r w:rsidRPr="003C65F4">
        <w:rPr>
          <w:rFonts w:ascii="Times New Roman" w:hAnsi="Times New Roman"/>
        </w:rPr>
        <w:t xml:space="preserve">Chinese political aims and methods </w:t>
      </w:r>
      <w:r w:rsidR="000D615E">
        <w:rPr>
          <w:rFonts w:ascii="Times New Roman" w:hAnsi="Times New Roman"/>
        </w:rPr>
        <w:t>became</w:t>
      </w:r>
      <w:r>
        <w:rPr>
          <w:rFonts w:ascii="Times New Roman" w:hAnsi="Times New Roman"/>
        </w:rPr>
        <w:t xml:space="preserve"> entangled </w:t>
      </w:r>
      <w:r w:rsidRPr="003C65F4">
        <w:rPr>
          <w:rFonts w:ascii="Times New Roman" w:hAnsi="Times New Roman"/>
        </w:rPr>
        <w:t>with</w:t>
      </w:r>
      <w:r w:rsidR="000D615E">
        <w:rPr>
          <w:rFonts w:ascii="Times New Roman" w:hAnsi="Times New Roman"/>
        </w:rPr>
        <w:t xml:space="preserve"> U.S.</w:t>
      </w:r>
      <w:r w:rsidRPr="003C65F4">
        <w:rPr>
          <w:rFonts w:ascii="Times New Roman" w:hAnsi="Times New Roman"/>
        </w:rPr>
        <w:t xml:space="preserve"> interest groups and </w:t>
      </w:r>
      <w:r w:rsidR="000D615E">
        <w:rPr>
          <w:rFonts w:ascii="Times New Roman" w:hAnsi="Times New Roman"/>
        </w:rPr>
        <w:t xml:space="preserve">U.S. </w:t>
      </w:r>
      <w:r w:rsidRPr="003C65F4">
        <w:rPr>
          <w:rFonts w:ascii="Times New Roman" w:hAnsi="Times New Roman"/>
        </w:rPr>
        <w:t xml:space="preserve">political performance techniques. </w:t>
      </w:r>
    </w:p>
    <w:p w14:paraId="3F4C540E" w14:textId="0C8A1F60" w:rsidR="00F037E2" w:rsidRPr="003C65F4" w:rsidRDefault="00F037E2" w:rsidP="0039541B">
      <w:pPr>
        <w:spacing w:line="480" w:lineRule="auto"/>
        <w:ind w:firstLine="720"/>
        <w:rPr>
          <w:rFonts w:ascii="Times New Roman" w:hAnsi="Times New Roman"/>
        </w:rPr>
      </w:pPr>
      <w:r w:rsidRPr="003C65F4">
        <w:rPr>
          <w:rFonts w:ascii="Times New Roman" w:hAnsi="Times New Roman"/>
        </w:rPr>
        <w:t xml:space="preserve">In August 1937, the Six Companies established the Chinese War Relief Association (CWRA), lead by President of the </w:t>
      </w:r>
      <w:r w:rsidRPr="003C65F4">
        <w:rPr>
          <w:rFonts w:ascii="Times New Roman" w:hAnsi="Times New Roman"/>
          <w:i/>
        </w:rPr>
        <w:t xml:space="preserve">huiguan, </w:t>
      </w:r>
      <w:r w:rsidRPr="003C65F4">
        <w:rPr>
          <w:rFonts w:ascii="Times New Roman" w:hAnsi="Times New Roman"/>
        </w:rPr>
        <w:t xml:space="preserve">B.S. Fong. The Six Companies invited two representatives from the Square and Circle Club, among other prominent Chinese American women, to its War Relief Committee Meeting on August 20, 1937. Alice Fong Yu also served as a representative to </w:t>
      </w:r>
      <w:r>
        <w:rPr>
          <w:rFonts w:ascii="Times New Roman" w:hAnsi="Times New Roman"/>
        </w:rPr>
        <w:t>t</w:t>
      </w:r>
      <w:r w:rsidRPr="003C65F4">
        <w:rPr>
          <w:rFonts w:ascii="Times New Roman" w:hAnsi="Times New Roman"/>
        </w:rPr>
        <w:t>he Federation of Chinese Clubs (FCC), a collection of community organizers that met monthly in Chinatown.</w:t>
      </w:r>
      <w:r w:rsidRPr="003C65F4">
        <w:rPr>
          <w:rStyle w:val="EndnoteReference"/>
          <w:rFonts w:ascii="Times New Roman" w:hAnsi="Times New Roman"/>
        </w:rPr>
        <w:endnoteReference w:id="41"/>
      </w:r>
      <w:r w:rsidRPr="003C65F4">
        <w:rPr>
          <w:rFonts w:ascii="Times New Roman" w:hAnsi="Times New Roman"/>
        </w:rPr>
        <w:t xml:space="preserve"> In September 1937, the FCC suggested that the Square and Circle ladies help an upcoming community fundraiser by organizing a fashion show</w:t>
      </w:r>
      <w:r w:rsidR="004F44BC">
        <w:rPr>
          <w:rFonts w:ascii="Times New Roman" w:hAnsi="Times New Roman"/>
        </w:rPr>
        <w:t xml:space="preserve"> which would demonstrate a voluntary </w:t>
      </w:r>
      <w:r w:rsidRPr="003C65F4">
        <w:rPr>
          <w:rFonts w:ascii="Times New Roman" w:hAnsi="Times New Roman"/>
        </w:rPr>
        <w:t>“minimiz</w:t>
      </w:r>
      <w:r w:rsidR="004F44BC">
        <w:rPr>
          <w:rFonts w:ascii="Times New Roman" w:hAnsi="Times New Roman"/>
        </w:rPr>
        <w:t xml:space="preserve">ing of </w:t>
      </w:r>
      <w:r w:rsidRPr="003C65F4">
        <w:rPr>
          <w:rFonts w:ascii="Times New Roman" w:hAnsi="Times New Roman"/>
        </w:rPr>
        <w:t xml:space="preserve">the use of silk, especially silk stockings, wherever practical and possible,” </w:t>
      </w:r>
      <w:r w:rsidR="004F44BC">
        <w:rPr>
          <w:rFonts w:ascii="Times New Roman" w:hAnsi="Times New Roman"/>
        </w:rPr>
        <w:t>while</w:t>
      </w:r>
      <w:r w:rsidRPr="003C65F4">
        <w:rPr>
          <w:rFonts w:ascii="Times New Roman" w:hAnsi="Times New Roman"/>
        </w:rPr>
        <w:t xml:space="preserve"> “urg</w:t>
      </w:r>
      <w:r w:rsidR="004F44BC">
        <w:rPr>
          <w:rFonts w:ascii="Times New Roman" w:hAnsi="Times New Roman"/>
        </w:rPr>
        <w:t>ing</w:t>
      </w:r>
      <w:r w:rsidRPr="003C65F4">
        <w:rPr>
          <w:rFonts w:ascii="Times New Roman" w:hAnsi="Times New Roman"/>
        </w:rPr>
        <w:t xml:space="preserve"> other Chinese women to do so</w:t>
      </w:r>
      <w:r w:rsidR="004F44BC">
        <w:rPr>
          <w:rFonts w:ascii="Times New Roman" w:hAnsi="Times New Roman"/>
        </w:rPr>
        <w:t>” as well.</w:t>
      </w:r>
      <w:r w:rsidRPr="003C65F4">
        <w:rPr>
          <w:rStyle w:val="EndnoteReference"/>
          <w:rFonts w:ascii="Times New Roman" w:hAnsi="Times New Roman"/>
        </w:rPr>
        <w:endnoteReference w:id="42"/>
      </w:r>
      <w:r w:rsidRPr="003C65F4">
        <w:rPr>
          <w:rFonts w:ascii="Times New Roman" w:hAnsi="Times New Roman"/>
        </w:rPr>
        <w:t xml:space="preserve"> The women agreed</w:t>
      </w:r>
      <w:r w:rsidR="004F44BC">
        <w:rPr>
          <w:rFonts w:ascii="Times New Roman" w:hAnsi="Times New Roman"/>
        </w:rPr>
        <w:t xml:space="preserve">. They </w:t>
      </w:r>
      <w:r w:rsidRPr="003C65F4">
        <w:rPr>
          <w:rFonts w:ascii="Times New Roman" w:hAnsi="Times New Roman"/>
        </w:rPr>
        <w:t>understood their club vow to “develop a spirit of cooperation and service by promoting and fostering philanthropic and community projects,” very broadly</w:t>
      </w:r>
      <w:r w:rsidR="00FE3A58">
        <w:rPr>
          <w:rFonts w:ascii="Times New Roman" w:hAnsi="Times New Roman"/>
        </w:rPr>
        <w:t xml:space="preserve">, </w:t>
      </w:r>
      <w:r w:rsidRPr="003C65F4">
        <w:rPr>
          <w:rFonts w:ascii="Times New Roman" w:hAnsi="Times New Roman"/>
        </w:rPr>
        <w:t xml:space="preserve">even internationally. </w:t>
      </w:r>
      <w:r>
        <w:rPr>
          <w:rFonts w:ascii="Times New Roman" w:hAnsi="Times New Roman"/>
        </w:rPr>
        <w:t xml:space="preserve">Thanks </w:t>
      </w:r>
      <w:r w:rsidRPr="003C65F4">
        <w:rPr>
          <w:rFonts w:ascii="Times New Roman" w:hAnsi="Times New Roman"/>
        </w:rPr>
        <w:t>to Alice Fong Yu</w:t>
      </w:r>
      <w:r>
        <w:rPr>
          <w:rFonts w:ascii="Times New Roman" w:hAnsi="Times New Roman"/>
        </w:rPr>
        <w:t>’s involvement</w:t>
      </w:r>
      <w:r w:rsidRPr="003C65F4">
        <w:rPr>
          <w:rFonts w:ascii="Times New Roman" w:hAnsi="Times New Roman"/>
        </w:rPr>
        <w:t xml:space="preserve">, the silk stocking boycott in San Francisco Chinatown would come to play a larger role in the operations of the SCC than the women might have imagined at the movement’s onset. </w:t>
      </w:r>
    </w:p>
    <w:p w14:paraId="6E417280" w14:textId="037544D4" w:rsidR="00F037E2" w:rsidRPr="003C65F4" w:rsidRDefault="00F037E2" w:rsidP="0039541B">
      <w:pPr>
        <w:spacing w:line="480" w:lineRule="auto"/>
        <w:ind w:firstLine="720"/>
        <w:rPr>
          <w:rFonts w:ascii="Times New Roman" w:hAnsi="Times New Roman"/>
        </w:rPr>
      </w:pPr>
      <w:r w:rsidRPr="003C65F4">
        <w:rPr>
          <w:rFonts w:ascii="Times New Roman" w:hAnsi="Times New Roman"/>
        </w:rPr>
        <w:t xml:space="preserve">Alice employed four major tools to heighten the consciousness of Chinese American women. First, she </w:t>
      </w:r>
      <w:r w:rsidR="00C73B28">
        <w:rPr>
          <w:rFonts w:ascii="Times New Roman" w:hAnsi="Times New Roman"/>
        </w:rPr>
        <w:t>used her role as</w:t>
      </w:r>
      <w:r w:rsidRPr="003C65F4">
        <w:rPr>
          <w:rFonts w:ascii="Times New Roman" w:hAnsi="Times New Roman"/>
        </w:rPr>
        <w:t xml:space="preserve"> active contributor to the monthly magazine, </w:t>
      </w:r>
      <w:r w:rsidRPr="003C65F4">
        <w:rPr>
          <w:rFonts w:ascii="Times New Roman" w:hAnsi="Times New Roman"/>
          <w:i/>
        </w:rPr>
        <w:t xml:space="preserve">The Chinese Digest. </w:t>
      </w:r>
      <w:r w:rsidRPr="003C65F4">
        <w:rPr>
          <w:rFonts w:ascii="Times New Roman" w:hAnsi="Times New Roman"/>
        </w:rPr>
        <w:t xml:space="preserve">Yu’s “Jade Box” columns (which were a play on her Chinese name, </w:t>
      </w:r>
      <w:r w:rsidRPr="003C65F4">
        <w:rPr>
          <w:rFonts w:ascii="Times New Roman" w:hAnsi="Times New Roman"/>
          <w:i/>
        </w:rPr>
        <w:t>Ah Ping</w:t>
      </w:r>
      <w:r w:rsidRPr="003C65F4">
        <w:rPr>
          <w:rFonts w:ascii="Times New Roman" w:hAnsi="Times New Roman"/>
        </w:rPr>
        <w:t>, “Jade Gate”) published fashion tips and recipes</w:t>
      </w:r>
      <w:r w:rsidR="004F44BC">
        <w:rPr>
          <w:rFonts w:ascii="Times New Roman" w:hAnsi="Times New Roman"/>
        </w:rPr>
        <w:t>,</w:t>
      </w:r>
      <w:r w:rsidRPr="003C65F4">
        <w:rPr>
          <w:rFonts w:ascii="Times New Roman" w:hAnsi="Times New Roman"/>
        </w:rPr>
        <w:t xml:space="preserve"> prescriptive essays about performing ideal womanhood</w:t>
      </w:r>
      <w:r w:rsidR="004F44BC">
        <w:rPr>
          <w:rFonts w:ascii="Times New Roman" w:hAnsi="Times New Roman"/>
        </w:rPr>
        <w:t>,</w:t>
      </w:r>
      <w:r w:rsidRPr="003C65F4">
        <w:rPr>
          <w:rFonts w:ascii="Times New Roman" w:hAnsi="Times New Roman"/>
        </w:rPr>
        <w:t xml:space="preserve"> letters from KMT leaders</w:t>
      </w:r>
      <w:r w:rsidR="004F44BC">
        <w:rPr>
          <w:rFonts w:ascii="Times New Roman" w:hAnsi="Times New Roman"/>
        </w:rPr>
        <w:t xml:space="preserve">, </w:t>
      </w:r>
      <w:r w:rsidRPr="003C65F4">
        <w:rPr>
          <w:rFonts w:ascii="Times New Roman" w:hAnsi="Times New Roman"/>
        </w:rPr>
        <w:t>information about the War Effort</w:t>
      </w:r>
      <w:r w:rsidR="004F44BC">
        <w:rPr>
          <w:rFonts w:ascii="Times New Roman" w:hAnsi="Times New Roman"/>
        </w:rPr>
        <w:t>,</w:t>
      </w:r>
      <w:r w:rsidRPr="003C65F4">
        <w:rPr>
          <w:rFonts w:ascii="Times New Roman" w:hAnsi="Times New Roman"/>
        </w:rPr>
        <w:t xml:space="preserve"> and, of course, appeals to boycott silk stockings. The </w:t>
      </w:r>
      <w:r>
        <w:rPr>
          <w:rFonts w:ascii="Times New Roman" w:hAnsi="Times New Roman"/>
        </w:rPr>
        <w:t xml:space="preserve">interlocking </w:t>
      </w:r>
      <w:r w:rsidRPr="003C65F4">
        <w:rPr>
          <w:rFonts w:ascii="Times New Roman" w:hAnsi="Times New Roman"/>
        </w:rPr>
        <w:t xml:space="preserve">messages of her publications </w:t>
      </w:r>
      <w:r>
        <w:rPr>
          <w:rFonts w:ascii="Times New Roman" w:hAnsi="Times New Roman"/>
        </w:rPr>
        <w:t xml:space="preserve">stressed that </w:t>
      </w:r>
      <w:r w:rsidRPr="003C65F4">
        <w:rPr>
          <w:rFonts w:ascii="Times New Roman" w:hAnsi="Times New Roman"/>
        </w:rPr>
        <w:t>Chinese wom</w:t>
      </w:r>
      <w:r>
        <w:rPr>
          <w:rFonts w:ascii="Times New Roman" w:hAnsi="Times New Roman"/>
        </w:rPr>
        <w:t>e</w:t>
      </w:r>
      <w:r w:rsidRPr="003C65F4">
        <w:rPr>
          <w:rFonts w:ascii="Times New Roman" w:hAnsi="Times New Roman"/>
        </w:rPr>
        <w:t>n had the “power of giving and enriching life,” and, due to this maternal instinct, had the unique ability to be a voice for peace in wartime. While her husband sought “prestige and face” on the battlefield, the woman could be the “yin” to his aggressive “yang” by embodying “peace and love—the ideal of Chinese life.”</w:t>
      </w:r>
      <w:r w:rsidRPr="003C65F4">
        <w:rPr>
          <w:rStyle w:val="EndnoteReference"/>
          <w:rFonts w:ascii="Times New Roman" w:hAnsi="Times New Roman"/>
        </w:rPr>
        <w:endnoteReference w:id="43"/>
      </w:r>
      <w:r w:rsidRPr="003C65F4">
        <w:rPr>
          <w:rFonts w:ascii="Times New Roman" w:hAnsi="Times New Roman"/>
        </w:rPr>
        <w:t xml:space="preserve"> In </w:t>
      </w:r>
      <w:r>
        <w:rPr>
          <w:rFonts w:ascii="Times New Roman" w:hAnsi="Times New Roman"/>
        </w:rPr>
        <w:t xml:space="preserve">calling upon </w:t>
      </w:r>
      <w:r w:rsidR="00FE3A58">
        <w:rPr>
          <w:rFonts w:ascii="Times New Roman" w:hAnsi="Times New Roman"/>
        </w:rPr>
        <w:t xml:space="preserve">peaceful </w:t>
      </w:r>
      <w:r>
        <w:rPr>
          <w:rFonts w:ascii="Times New Roman" w:hAnsi="Times New Roman"/>
        </w:rPr>
        <w:t xml:space="preserve">women to join the </w:t>
      </w:r>
      <w:r w:rsidRPr="003C65F4">
        <w:rPr>
          <w:rFonts w:ascii="Times New Roman" w:hAnsi="Times New Roman"/>
        </w:rPr>
        <w:t>boycott,</w:t>
      </w:r>
      <w:r w:rsidR="004F44BC">
        <w:rPr>
          <w:rFonts w:ascii="Times New Roman" w:hAnsi="Times New Roman"/>
        </w:rPr>
        <w:t xml:space="preserve"> Alice</w:t>
      </w:r>
      <w:r w:rsidRPr="003C65F4">
        <w:rPr>
          <w:rFonts w:ascii="Times New Roman" w:hAnsi="Times New Roman"/>
        </w:rPr>
        <w:t xml:space="preserve"> </w:t>
      </w:r>
      <w:r>
        <w:rPr>
          <w:rFonts w:ascii="Times New Roman" w:hAnsi="Times New Roman"/>
        </w:rPr>
        <w:t xml:space="preserve">combined the Confucianism </w:t>
      </w:r>
      <w:r w:rsidRPr="003C65F4">
        <w:rPr>
          <w:rFonts w:ascii="Times New Roman" w:hAnsi="Times New Roman"/>
        </w:rPr>
        <w:t xml:space="preserve">of her parents’ household with Christ’s call to “love thy neighbor as thyself.” In doing so, she both reaffirmed and revised traditional gender roles in a way that she believed was empowering for modern </w:t>
      </w:r>
      <w:r>
        <w:rPr>
          <w:rFonts w:ascii="Times New Roman" w:hAnsi="Times New Roman"/>
        </w:rPr>
        <w:t xml:space="preserve">Chinese </w:t>
      </w:r>
      <w:r w:rsidRPr="003C65F4">
        <w:rPr>
          <w:rFonts w:ascii="Times New Roman" w:hAnsi="Times New Roman"/>
        </w:rPr>
        <w:t xml:space="preserve">women. </w:t>
      </w:r>
      <w:r>
        <w:rPr>
          <w:rFonts w:ascii="Times New Roman" w:hAnsi="Times New Roman"/>
        </w:rPr>
        <w:t xml:space="preserve"> She concluded</w:t>
      </w:r>
      <w:r w:rsidR="00FE3A58">
        <w:rPr>
          <w:rFonts w:ascii="Times New Roman" w:hAnsi="Times New Roman"/>
        </w:rPr>
        <w:t>,</w:t>
      </w:r>
      <w:r w:rsidRPr="003C65F4">
        <w:rPr>
          <w:rFonts w:ascii="Times New Roman" w:hAnsi="Times New Roman"/>
        </w:rPr>
        <w:t xml:space="preserve"> “fundamentally, woman is equal and complementary to man and the sexes should be so in life. In truth, however, woman is the fountain-head of life” who can “provide for that which man eternally seeks—the totality of life</w:t>
      </w:r>
      <w:r>
        <w:rPr>
          <w:rFonts w:ascii="Times New Roman" w:hAnsi="Times New Roman"/>
        </w:rPr>
        <w:t>.</w:t>
      </w:r>
      <w:r w:rsidRPr="003C65F4">
        <w:rPr>
          <w:rFonts w:ascii="Times New Roman" w:hAnsi="Times New Roman"/>
        </w:rPr>
        <w:t>”</w:t>
      </w:r>
      <w:r w:rsidRPr="003C65F4">
        <w:rPr>
          <w:rFonts w:ascii="Times New Roman" w:hAnsi="Times New Roman"/>
          <w:vertAlign w:val="superscript"/>
        </w:rPr>
        <w:endnoteReference w:id="44"/>
      </w:r>
      <w:r w:rsidRPr="003C65F4">
        <w:rPr>
          <w:rFonts w:ascii="Times New Roman" w:hAnsi="Times New Roman"/>
        </w:rPr>
        <w:t xml:space="preserve"> Women, she implied, were equivalent (</w:t>
      </w:r>
      <w:r w:rsidR="00FE3A58">
        <w:rPr>
          <w:rFonts w:ascii="Times New Roman" w:hAnsi="Times New Roman"/>
        </w:rPr>
        <w:t xml:space="preserve">though certainly not </w:t>
      </w:r>
      <w:r w:rsidRPr="003C65F4">
        <w:rPr>
          <w:rFonts w:ascii="Times New Roman" w:hAnsi="Times New Roman"/>
        </w:rPr>
        <w:t>identical</w:t>
      </w:r>
      <w:r w:rsidR="00C73B28">
        <w:rPr>
          <w:rFonts w:ascii="Times New Roman" w:hAnsi="Times New Roman"/>
        </w:rPr>
        <w:t>, and perhaps not even equal</w:t>
      </w:r>
      <w:r w:rsidRPr="003C65F4">
        <w:rPr>
          <w:rFonts w:ascii="Times New Roman" w:hAnsi="Times New Roman"/>
        </w:rPr>
        <w:t xml:space="preserve">) to men.  </w:t>
      </w:r>
    </w:p>
    <w:p w14:paraId="09EE3CC4" w14:textId="082ED200" w:rsidR="00346755" w:rsidRPr="003C65F4" w:rsidRDefault="004160F8" w:rsidP="0039541B">
      <w:pPr>
        <w:spacing w:line="480" w:lineRule="auto"/>
        <w:ind w:firstLine="720"/>
        <w:rPr>
          <w:rFonts w:ascii="Times New Roman" w:hAnsi="Times New Roman"/>
        </w:rPr>
      </w:pPr>
      <w:r>
        <w:rPr>
          <w:rFonts w:ascii="Times New Roman" w:hAnsi="Times New Roman"/>
        </w:rPr>
        <w:t>Alice “Ping Yu”</w:t>
      </w:r>
      <w:r w:rsidR="00F037E2">
        <w:rPr>
          <w:rFonts w:ascii="Times New Roman" w:hAnsi="Times New Roman"/>
        </w:rPr>
        <w:t xml:space="preserve">’s </w:t>
      </w:r>
      <w:r w:rsidR="00F037E2" w:rsidRPr="003C65F4">
        <w:rPr>
          <w:rFonts w:ascii="Times New Roman" w:hAnsi="Times New Roman"/>
        </w:rPr>
        <w:t>Jade Box</w:t>
      </w:r>
      <w:r w:rsidR="00F037E2">
        <w:rPr>
          <w:rFonts w:ascii="Times New Roman" w:hAnsi="Times New Roman"/>
        </w:rPr>
        <w:t xml:space="preserve"> presented</w:t>
      </w:r>
      <w:r w:rsidR="00F037E2" w:rsidRPr="003C65F4">
        <w:rPr>
          <w:rFonts w:ascii="Times New Roman" w:hAnsi="Times New Roman"/>
        </w:rPr>
        <w:t xml:space="preserve"> the boycott as the perfect moment for middle-class, Chinese-American women to “show their stuff” by sacrificing a bit of beauty</w:t>
      </w:r>
      <w:r w:rsidR="004F44BC">
        <w:rPr>
          <w:rFonts w:ascii="Times New Roman" w:hAnsi="Times New Roman"/>
        </w:rPr>
        <w:t>. At the same time, the boycott gave</w:t>
      </w:r>
      <w:r w:rsidR="00FE3A58">
        <w:rPr>
          <w:rFonts w:ascii="Times New Roman" w:hAnsi="Times New Roman"/>
        </w:rPr>
        <w:t xml:space="preserve"> its participants</w:t>
      </w:r>
      <w:r w:rsidR="004F44BC">
        <w:rPr>
          <w:rFonts w:ascii="Times New Roman" w:hAnsi="Times New Roman"/>
        </w:rPr>
        <w:t xml:space="preserve"> an opportunity to</w:t>
      </w:r>
      <w:r w:rsidR="00F037E2" w:rsidRPr="003C65F4">
        <w:rPr>
          <w:rFonts w:ascii="Times New Roman" w:hAnsi="Times New Roman"/>
        </w:rPr>
        <w:t xml:space="preserve"> </w:t>
      </w:r>
      <w:r w:rsidR="00F037E2">
        <w:rPr>
          <w:rFonts w:ascii="Times New Roman" w:hAnsi="Times New Roman"/>
        </w:rPr>
        <w:t xml:space="preserve">promote </w:t>
      </w:r>
      <w:r w:rsidR="00F037E2" w:rsidRPr="003C65F4">
        <w:rPr>
          <w:rFonts w:ascii="Times New Roman" w:hAnsi="Times New Roman"/>
        </w:rPr>
        <w:t>international peace by “crippling Japan’s economic ability and staying the hands of her militarists.”</w:t>
      </w:r>
      <w:r w:rsidR="00F037E2" w:rsidRPr="003C65F4">
        <w:rPr>
          <w:rStyle w:val="EndnoteReference"/>
          <w:rFonts w:ascii="Times New Roman" w:hAnsi="Times New Roman"/>
        </w:rPr>
        <w:endnoteReference w:id="45"/>
      </w:r>
      <w:r w:rsidR="00F037E2" w:rsidRPr="003C65F4">
        <w:rPr>
          <w:rFonts w:ascii="Times New Roman" w:hAnsi="Times New Roman"/>
        </w:rPr>
        <w:t xml:space="preserve"> </w:t>
      </w:r>
      <w:r w:rsidR="004F44BC">
        <w:rPr>
          <w:rFonts w:ascii="Times New Roman" w:hAnsi="Times New Roman"/>
        </w:rPr>
        <w:t>Wartime</w:t>
      </w:r>
      <w:r w:rsidR="00F037E2" w:rsidRPr="003C65F4">
        <w:rPr>
          <w:rFonts w:ascii="Times New Roman" w:hAnsi="Times New Roman"/>
        </w:rPr>
        <w:t xml:space="preserve"> </w:t>
      </w:r>
      <w:r w:rsidR="00F037E2">
        <w:rPr>
          <w:rFonts w:ascii="Times New Roman" w:hAnsi="Times New Roman"/>
        </w:rPr>
        <w:t xml:space="preserve">demanded that </w:t>
      </w:r>
      <w:r w:rsidR="00F037E2" w:rsidRPr="003C65F4">
        <w:rPr>
          <w:rFonts w:ascii="Times New Roman" w:hAnsi="Times New Roman"/>
        </w:rPr>
        <w:t>each woman “register her moral protest by withdrawing her economic support of Japan’s atrocities and by getting others to do so.” Yu framed boycotts as nonviolent means of harming the enemy,</w:t>
      </w:r>
      <w:r w:rsidR="00346755">
        <w:rPr>
          <w:rFonts w:ascii="Times New Roman" w:hAnsi="Times New Roman"/>
        </w:rPr>
        <w:t xml:space="preserve"> </w:t>
      </w:r>
      <w:r w:rsidR="00F037E2" w:rsidRPr="003C65F4">
        <w:rPr>
          <w:rFonts w:ascii="Times New Roman" w:hAnsi="Times New Roman"/>
        </w:rPr>
        <w:t>which could bring an end to physical warfare</w:t>
      </w:r>
      <w:r w:rsidR="004F44BC">
        <w:rPr>
          <w:rFonts w:ascii="Times New Roman" w:hAnsi="Times New Roman"/>
        </w:rPr>
        <w:t xml:space="preserve"> if performed successfully.</w:t>
      </w:r>
      <w:r w:rsidR="00F037E2" w:rsidRPr="003C65F4">
        <w:rPr>
          <w:rFonts w:ascii="Times New Roman" w:hAnsi="Times New Roman"/>
        </w:rPr>
        <w:t xml:space="preserve"> </w:t>
      </w:r>
      <w:r w:rsidR="00346755">
        <w:rPr>
          <w:rFonts w:ascii="Times New Roman" w:hAnsi="Times New Roman"/>
        </w:rPr>
        <w:t>The boycott functioned as a call to</w:t>
      </w:r>
      <w:r w:rsidR="00FE3A58">
        <w:rPr>
          <w:rFonts w:ascii="Times New Roman" w:hAnsi="Times New Roman"/>
        </w:rPr>
        <w:t xml:space="preserve"> personal</w:t>
      </w:r>
      <w:r w:rsidR="00346755">
        <w:rPr>
          <w:rFonts w:ascii="Times New Roman" w:hAnsi="Times New Roman"/>
        </w:rPr>
        <w:t xml:space="preserve"> economic austerity, which </w:t>
      </w:r>
      <w:r w:rsidR="00FE3A58">
        <w:rPr>
          <w:rFonts w:ascii="Times New Roman" w:hAnsi="Times New Roman"/>
        </w:rPr>
        <w:t>could have multiple politically useful results.</w:t>
      </w:r>
      <w:r w:rsidR="00346755">
        <w:rPr>
          <w:rFonts w:ascii="Times New Roman" w:hAnsi="Times New Roman"/>
        </w:rPr>
        <w:t xml:space="preserve"> Ceasing</w:t>
      </w:r>
      <w:r w:rsidR="00F037E2" w:rsidRPr="003C65F4">
        <w:rPr>
          <w:rFonts w:ascii="Times New Roman" w:hAnsi="Times New Roman"/>
        </w:rPr>
        <w:t xml:space="preserve"> to wear</w:t>
      </w:r>
      <w:r w:rsidR="00346755">
        <w:rPr>
          <w:rFonts w:ascii="Times New Roman" w:hAnsi="Times New Roman"/>
        </w:rPr>
        <w:t xml:space="preserve"> expensive</w:t>
      </w:r>
      <w:r w:rsidR="00F037E2" w:rsidRPr="003C65F4">
        <w:rPr>
          <w:rFonts w:ascii="Times New Roman" w:hAnsi="Times New Roman"/>
        </w:rPr>
        <w:t xml:space="preserve"> stockings</w:t>
      </w:r>
      <w:r w:rsidR="00346755">
        <w:rPr>
          <w:rFonts w:ascii="Times New Roman" w:hAnsi="Times New Roman"/>
        </w:rPr>
        <w:t xml:space="preserve"> would allow women to</w:t>
      </w:r>
      <w:r w:rsidR="00F037E2" w:rsidRPr="003C65F4">
        <w:rPr>
          <w:rFonts w:ascii="Times New Roman" w:hAnsi="Times New Roman"/>
        </w:rPr>
        <w:t xml:space="preserve"> </w:t>
      </w:r>
      <w:r w:rsidR="00346755">
        <w:rPr>
          <w:rFonts w:ascii="Times New Roman" w:hAnsi="Times New Roman"/>
        </w:rPr>
        <w:t>save</w:t>
      </w:r>
      <w:r w:rsidR="00F037E2" w:rsidRPr="003C65F4">
        <w:rPr>
          <w:rFonts w:ascii="Times New Roman" w:hAnsi="Times New Roman"/>
        </w:rPr>
        <w:t xml:space="preserve"> money to contribute to the war fund</w:t>
      </w:r>
      <w:r w:rsidR="00346755">
        <w:rPr>
          <w:rFonts w:ascii="Times New Roman" w:hAnsi="Times New Roman"/>
        </w:rPr>
        <w:t>.</w:t>
      </w:r>
      <w:r w:rsidR="00FE3A58">
        <w:rPr>
          <w:rFonts w:ascii="Times New Roman" w:hAnsi="Times New Roman"/>
        </w:rPr>
        <w:t xml:space="preserve"> In th</w:t>
      </w:r>
      <w:r w:rsidR="009D42D1">
        <w:rPr>
          <w:rFonts w:ascii="Times New Roman" w:hAnsi="Times New Roman"/>
        </w:rPr>
        <w:t>is way, the funds would not just be denied to Japan,</w:t>
      </w:r>
      <w:r w:rsidR="00FE3A58">
        <w:rPr>
          <w:rFonts w:ascii="Times New Roman" w:hAnsi="Times New Roman"/>
        </w:rPr>
        <w:t xml:space="preserve"> they would </w:t>
      </w:r>
      <w:r w:rsidR="009D42D1">
        <w:rPr>
          <w:rFonts w:ascii="Times New Roman" w:hAnsi="Times New Roman"/>
        </w:rPr>
        <w:t xml:space="preserve">also </w:t>
      </w:r>
      <w:r w:rsidR="00FE3A58">
        <w:rPr>
          <w:rFonts w:ascii="Times New Roman" w:hAnsi="Times New Roman"/>
        </w:rPr>
        <w:t>be sent to China.</w:t>
      </w:r>
      <w:r w:rsidR="00346755">
        <w:rPr>
          <w:rFonts w:ascii="Times New Roman" w:hAnsi="Times New Roman"/>
        </w:rPr>
        <w:t xml:space="preserve"> Alice argued that women might also embrace their role </w:t>
      </w:r>
      <w:r w:rsidR="00346755" w:rsidRPr="003C65F4">
        <w:rPr>
          <w:rFonts w:ascii="Times New Roman" w:hAnsi="Times New Roman"/>
        </w:rPr>
        <w:t xml:space="preserve">as transpacific citizens and </w:t>
      </w:r>
      <w:r w:rsidR="00346755">
        <w:rPr>
          <w:rFonts w:ascii="Times New Roman" w:hAnsi="Times New Roman"/>
        </w:rPr>
        <w:t>save up for this worthy cause</w:t>
      </w:r>
      <w:r w:rsidR="00346755" w:rsidRPr="003C65F4">
        <w:rPr>
          <w:rFonts w:ascii="Times New Roman" w:hAnsi="Times New Roman"/>
        </w:rPr>
        <w:t xml:space="preserve"> </w:t>
      </w:r>
      <w:r w:rsidR="00F037E2" w:rsidRPr="003C65F4">
        <w:rPr>
          <w:rFonts w:ascii="Times New Roman" w:hAnsi="Times New Roman"/>
        </w:rPr>
        <w:t>by avoiding expensive cosmetics or hairdressing</w:t>
      </w:r>
      <w:r w:rsidR="00346755">
        <w:rPr>
          <w:rFonts w:ascii="Times New Roman" w:hAnsi="Times New Roman"/>
        </w:rPr>
        <w:t xml:space="preserve">, just as she believed women in China were doing. </w:t>
      </w:r>
    </w:p>
    <w:p w14:paraId="2DA07E7C" w14:textId="0BA82496" w:rsidR="00F037E2" w:rsidRPr="003C65F4" w:rsidRDefault="00CF3563" w:rsidP="00346755">
      <w:pPr>
        <w:spacing w:line="480" w:lineRule="auto"/>
        <w:ind w:firstLine="720"/>
        <w:rPr>
          <w:rFonts w:ascii="Times New Roman" w:hAnsi="Times New Roman"/>
        </w:rPr>
      </w:pPr>
      <w:r>
        <w:rPr>
          <w:rFonts w:ascii="Times New Roman" w:hAnsi="Times New Roman"/>
        </w:rPr>
        <w:t>Alice</w:t>
      </w:r>
      <w:r w:rsidR="00F037E2" w:rsidRPr="003C65F4">
        <w:rPr>
          <w:rFonts w:ascii="Times New Roman" w:hAnsi="Times New Roman"/>
        </w:rPr>
        <w:t xml:space="preserve"> mobilized her connections with the local community to </w:t>
      </w:r>
      <w:r w:rsidR="00F037E2">
        <w:rPr>
          <w:rFonts w:ascii="Times New Roman" w:hAnsi="Times New Roman"/>
        </w:rPr>
        <w:t xml:space="preserve">generate </w:t>
      </w:r>
      <w:r w:rsidR="00F037E2" w:rsidRPr="003C65F4">
        <w:rPr>
          <w:rFonts w:ascii="Times New Roman" w:hAnsi="Times New Roman"/>
        </w:rPr>
        <w:t>support from friends in other organizations. Alice’s connections with the F</w:t>
      </w:r>
      <w:r w:rsidR="004160F8">
        <w:rPr>
          <w:rFonts w:ascii="Times New Roman" w:hAnsi="Times New Roman"/>
        </w:rPr>
        <w:t xml:space="preserve">ederation of </w:t>
      </w:r>
      <w:r w:rsidR="00F037E2" w:rsidRPr="003C65F4">
        <w:rPr>
          <w:rFonts w:ascii="Times New Roman" w:hAnsi="Times New Roman"/>
        </w:rPr>
        <w:t>C</w:t>
      </w:r>
      <w:r w:rsidR="004160F8">
        <w:rPr>
          <w:rFonts w:ascii="Times New Roman" w:hAnsi="Times New Roman"/>
        </w:rPr>
        <w:t xml:space="preserve">hinese </w:t>
      </w:r>
      <w:r w:rsidR="00F037E2" w:rsidRPr="003C65F4">
        <w:rPr>
          <w:rFonts w:ascii="Times New Roman" w:hAnsi="Times New Roman"/>
        </w:rPr>
        <w:t>C</w:t>
      </w:r>
      <w:r w:rsidR="004160F8">
        <w:rPr>
          <w:rFonts w:ascii="Times New Roman" w:hAnsi="Times New Roman"/>
        </w:rPr>
        <w:t>lubs (FCC)</w:t>
      </w:r>
      <w:r w:rsidR="00F037E2" w:rsidRPr="003C65F4">
        <w:rPr>
          <w:rFonts w:ascii="Times New Roman" w:hAnsi="Times New Roman"/>
        </w:rPr>
        <w:t xml:space="preserve"> gave her significant political capital within Chinatown. Most notably, Alice was in contact with Jane Kwong Lee, a fellow second-generation Chinese American woman who was the head of the Chinatown YWCA. Spurred by Alice, Lee wrote Chinese language plays to promote the movement, including </w:t>
      </w:r>
      <w:r w:rsidR="00F037E2" w:rsidRPr="003C65F4">
        <w:rPr>
          <w:rFonts w:ascii="Times New Roman" w:hAnsi="Times New Roman"/>
          <w:i/>
        </w:rPr>
        <w:t xml:space="preserve">Boycott Silk Stockings, </w:t>
      </w:r>
      <w:r w:rsidR="00F037E2" w:rsidRPr="003C65F4">
        <w:rPr>
          <w:rFonts w:ascii="Times New Roman" w:hAnsi="Times New Roman"/>
        </w:rPr>
        <w:t xml:space="preserve">a stage play in which two Chinese American women decide to forgo silk hosiery for the duration of the Japanese war of aggression. Alice successfully rallied other authors of the </w:t>
      </w:r>
      <w:r w:rsidR="00F037E2" w:rsidRPr="003C65F4">
        <w:rPr>
          <w:rFonts w:ascii="Times New Roman" w:hAnsi="Times New Roman"/>
          <w:i/>
        </w:rPr>
        <w:t>Chinese Digest</w:t>
      </w:r>
      <w:r w:rsidR="00F037E2" w:rsidRPr="003C65F4">
        <w:rPr>
          <w:rFonts w:ascii="Times New Roman" w:hAnsi="Times New Roman"/>
        </w:rPr>
        <w:t>, including fellow FCC member Lim P. Lee, to bolster awareness of the boycotting efforts. Lee framed the action of not consuming and wearing silk stockings as a meaningful, if symbolic, way of displaying humanitarian concern for relatives in China and avoiding hypocrisy. The local Chinese American press celebrated the use of economic boycotts as “an instrument of the people’s policy,” and used hopeful articles to inspire confidence in the movement.</w:t>
      </w:r>
      <w:r w:rsidR="00F037E2" w:rsidRPr="003C65F4">
        <w:rPr>
          <w:rStyle w:val="EndnoteReference"/>
          <w:rFonts w:ascii="Times New Roman" w:hAnsi="Times New Roman"/>
        </w:rPr>
        <w:endnoteReference w:id="46"/>
      </w:r>
      <w:r w:rsidR="00F037E2" w:rsidRPr="003C65F4">
        <w:rPr>
          <w:rFonts w:ascii="Times New Roman" w:hAnsi="Times New Roman"/>
        </w:rPr>
        <w:t xml:space="preserve"> </w:t>
      </w:r>
    </w:p>
    <w:p w14:paraId="01211A24" w14:textId="0A457D81" w:rsidR="00F037E2" w:rsidRPr="003C65F4" w:rsidRDefault="00F037E2" w:rsidP="00A569F0">
      <w:pPr>
        <w:spacing w:line="480" w:lineRule="auto"/>
        <w:ind w:firstLine="720"/>
        <w:rPr>
          <w:rFonts w:ascii="Times New Roman" w:hAnsi="Times New Roman"/>
        </w:rPr>
      </w:pPr>
      <w:r w:rsidRPr="003C65F4">
        <w:rPr>
          <w:rFonts w:ascii="Times New Roman" w:hAnsi="Times New Roman"/>
        </w:rPr>
        <w:t>Alice</w:t>
      </w:r>
      <w:r>
        <w:rPr>
          <w:rFonts w:ascii="Times New Roman" w:hAnsi="Times New Roman"/>
        </w:rPr>
        <w:t xml:space="preserve"> and the Square and Circle Club also staged </w:t>
      </w:r>
      <w:r w:rsidRPr="003C65F4">
        <w:rPr>
          <w:rFonts w:ascii="Times New Roman" w:hAnsi="Times New Roman"/>
        </w:rPr>
        <w:t>silk-free fashion shows to draw attention to the war effort. These important commodity displays had a two-fold purpose</w:t>
      </w:r>
      <w:r>
        <w:rPr>
          <w:rFonts w:ascii="Times New Roman" w:hAnsi="Times New Roman"/>
        </w:rPr>
        <w:t>. N</w:t>
      </w:r>
      <w:r w:rsidRPr="003C65F4">
        <w:rPr>
          <w:rFonts w:ascii="Times New Roman" w:hAnsi="Times New Roman"/>
        </w:rPr>
        <w:t xml:space="preserve">ot only did </w:t>
      </w:r>
      <w:r>
        <w:rPr>
          <w:rFonts w:ascii="Times New Roman" w:hAnsi="Times New Roman"/>
        </w:rPr>
        <w:t xml:space="preserve">fashion shows </w:t>
      </w:r>
      <w:r w:rsidRPr="003C65F4">
        <w:rPr>
          <w:rFonts w:ascii="Times New Roman" w:hAnsi="Times New Roman"/>
        </w:rPr>
        <w:t xml:space="preserve">showcase the beauty of garments that did not use Japanese silk, but they also spread awareness of China’s need for aid among </w:t>
      </w:r>
      <w:r w:rsidR="008915C3">
        <w:rPr>
          <w:rFonts w:ascii="Times New Roman" w:hAnsi="Times New Roman"/>
        </w:rPr>
        <w:t>multicultural</w:t>
      </w:r>
      <w:r w:rsidR="008915C3" w:rsidRPr="003C65F4">
        <w:rPr>
          <w:rFonts w:ascii="Times New Roman" w:hAnsi="Times New Roman"/>
        </w:rPr>
        <w:t xml:space="preserve"> </w:t>
      </w:r>
      <w:r w:rsidRPr="003C65F4">
        <w:rPr>
          <w:rFonts w:ascii="Times New Roman" w:hAnsi="Times New Roman"/>
        </w:rPr>
        <w:t xml:space="preserve">attendees. </w:t>
      </w:r>
      <w:r w:rsidR="00FE3A58">
        <w:rPr>
          <w:rFonts w:ascii="Times New Roman" w:hAnsi="Times New Roman"/>
        </w:rPr>
        <w:t>Additionally, t</w:t>
      </w:r>
      <w:r w:rsidRPr="003C65F4">
        <w:rPr>
          <w:rFonts w:ascii="Times New Roman" w:hAnsi="Times New Roman"/>
        </w:rPr>
        <w:t>he</w:t>
      </w:r>
      <w:r>
        <w:rPr>
          <w:rFonts w:ascii="Times New Roman" w:hAnsi="Times New Roman"/>
        </w:rPr>
        <w:t xml:space="preserve"> fashion </w:t>
      </w:r>
      <w:r w:rsidRPr="003C65F4">
        <w:rPr>
          <w:rFonts w:ascii="Times New Roman" w:hAnsi="Times New Roman"/>
        </w:rPr>
        <w:t xml:space="preserve">shows </w:t>
      </w:r>
      <w:r>
        <w:rPr>
          <w:rFonts w:ascii="Times New Roman" w:hAnsi="Times New Roman"/>
        </w:rPr>
        <w:t xml:space="preserve">did </w:t>
      </w:r>
      <w:r w:rsidRPr="003C65F4">
        <w:rPr>
          <w:rFonts w:ascii="Times New Roman" w:hAnsi="Times New Roman"/>
        </w:rPr>
        <w:t>important cultural work</w:t>
      </w:r>
      <w:r>
        <w:rPr>
          <w:rFonts w:ascii="Times New Roman" w:hAnsi="Times New Roman"/>
        </w:rPr>
        <w:t>. B</w:t>
      </w:r>
      <w:r w:rsidRPr="003C65F4">
        <w:rPr>
          <w:rFonts w:ascii="Times New Roman" w:hAnsi="Times New Roman"/>
        </w:rPr>
        <w:t xml:space="preserve">y </w:t>
      </w:r>
      <w:r>
        <w:rPr>
          <w:rFonts w:ascii="Times New Roman" w:hAnsi="Times New Roman"/>
        </w:rPr>
        <w:t xml:space="preserve">presenting </w:t>
      </w:r>
      <w:r w:rsidRPr="003C65F4">
        <w:rPr>
          <w:rFonts w:ascii="Times New Roman" w:hAnsi="Times New Roman"/>
        </w:rPr>
        <w:t>exotic, traditional Chinese garments from the Tang Dynasty a</w:t>
      </w:r>
      <w:r>
        <w:rPr>
          <w:rFonts w:ascii="Times New Roman" w:hAnsi="Times New Roman"/>
        </w:rPr>
        <w:t xml:space="preserve">longside </w:t>
      </w:r>
      <w:r w:rsidRPr="003C65F4">
        <w:rPr>
          <w:rFonts w:ascii="Times New Roman" w:hAnsi="Times New Roman"/>
        </w:rPr>
        <w:t xml:space="preserve">sleek, modern Shanghai fashions, the </w:t>
      </w:r>
      <w:r>
        <w:rPr>
          <w:rFonts w:ascii="Times New Roman" w:hAnsi="Times New Roman"/>
        </w:rPr>
        <w:t xml:space="preserve">Square and Circle Club </w:t>
      </w:r>
      <w:r w:rsidRPr="003C65F4">
        <w:rPr>
          <w:rFonts w:ascii="Times New Roman" w:hAnsi="Times New Roman"/>
        </w:rPr>
        <w:t>demonstrated that China was not</w:t>
      </w:r>
      <w:r>
        <w:rPr>
          <w:rFonts w:ascii="Times New Roman" w:hAnsi="Times New Roman"/>
        </w:rPr>
        <w:t xml:space="preserve"> an</w:t>
      </w:r>
      <w:r w:rsidRPr="003C65F4">
        <w:rPr>
          <w:rFonts w:ascii="Times New Roman" w:hAnsi="Times New Roman"/>
        </w:rPr>
        <w:t xml:space="preserve"> antiquated</w:t>
      </w:r>
      <w:r>
        <w:rPr>
          <w:rFonts w:ascii="Times New Roman" w:hAnsi="Times New Roman"/>
        </w:rPr>
        <w:t>,</w:t>
      </w:r>
      <w:r w:rsidRPr="003C65F4">
        <w:rPr>
          <w:rFonts w:ascii="Times New Roman" w:hAnsi="Times New Roman"/>
        </w:rPr>
        <w:t xml:space="preserve"> </w:t>
      </w:r>
      <w:r>
        <w:rPr>
          <w:rFonts w:ascii="Times New Roman" w:hAnsi="Times New Roman"/>
        </w:rPr>
        <w:t xml:space="preserve">exotic nation, but </w:t>
      </w:r>
      <w:r w:rsidRPr="003C65F4">
        <w:rPr>
          <w:rFonts w:ascii="Times New Roman" w:hAnsi="Times New Roman"/>
        </w:rPr>
        <w:t xml:space="preserve">a modern country, </w:t>
      </w:r>
      <w:r>
        <w:rPr>
          <w:rFonts w:ascii="Times New Roman" w:hAnsi="Times New Roman"/>
        </w:rPr>
        <w:t xml:space="preserve">undeserving of </w:t>
      </w:r>
      <w:r w:rsidRPr="003C65F4">
        <w:rPr>
          <w:rFonts w:ascii="Times New Roman" w:hAnsi="Times New Roman"/>
        </w:rPr>
        <w:t xml:space="preserve">the atrocities </w:t>
      </w:r>
      <w:r>
        <w:rPr>
          <w:rFonts w:ascii="Times New Roman" w:hAnsi="Times New Roman"/>
        </w:rPr>
        <w:t xml:space="preserve">it suffered </w:t>
      </w:r>
      <w:r w:rsidRPr="003C65F4">
        <w:rPr>
          <w:rFonts w:ascii="Times New Roman" w:hAnsi="Times New Roman"/>
        </w:rPr>
        <w:t>at the hands of Japanese troops. The fashion shows staged during the boycott were not the first of Alice’s productions</w:t>
      </w:r>
      <w:r>
        <w:rPr>
          <w:rFonts w:ascii="Times New Roman" w:hAnsi="Times New Roman"/>
        </w:rPr>
        <w:t xml:space="preserve">. During </w:t>
      </w:r>
      <w:r w:rsidRPr="003C65F4">
        <w:rPr>
          <w:rFonts w:ascii="Times New Roman" w:hAnsi="Times New Roman"/>
        </w:rPr>
        <w:t>the 1935 “Century of Commerce” festival, she organized a show designed to display “Chinese women’s apparel as dignified, modest, and beautiful” by presenting these as timeless qualities from “the dynastic down to the smart, fetching creations of today.”</w:t>
      </w:r>
      <w:r w:rsidRPr="003C65F4">
        <w:rPr>
          <w:rStyle w:val="EndnoteReference"/>
          <w:rFonts w:ascii="Times New Roman" w:hAnsi="Times New Roman"/>
        </w:rPr>
        <w:endnoteReference w:id="47"/>
      </w:r>
      <w:r w:rsidRPr="003C65F4">
        <w:rPr>
          <w:rFonts w:ascii="Times New Roman" w:hAnsi="Times New Roman"/>
        </w:rPr>
        <w:t xml:space="preserve"> </w:t>
      </w:r>
      <w:r w:rsidR="00B80A3A">
        <w:rPr>
          <w:rFonts w:ascii="Times New Roman" w:hAnsi="Times New Roman"/>
        </w:rPr>
        <w:t xml:space="preserve">This kind of elegance, grace, and civility made up China’s cultural inheritance; now, such a culture was in dire need of protection from outside attack. </w:t>
      </w:r>
    </w:p>
    <w:p w14:paraId="6DF4884E" w14:textId="40FA81C4" w:rsidR="00F037E2" w:rsidRPr="003C65F4" w:rsidRDefault="00F037E2" w:rsidP="00A569F0">
      <w:pPr>
        <w:spacing w:line="480" w:lineRule="auto"/>
        <w:ind w:firstLine="720"/>
        <w:rPr>
          <w:rFonts w:ascii="Times New Roman" w:hAnsi="Times New Roman"/>
          <w:b/>
        </w:rPr>
      </w:pPr>
      <w:r w:rsidRPr="008915C3">
        <w:rPr>
          <w:rFonts w:ascii="Times New Roman" w:hAnsi="Times New Roman"/>
        </w:rPr>
        <w:t>Alice Fong Yu’s particular finesse in framing Chinese cultural and political forms as compatible with Western modernity and American cultural citizenship contributed to the media attraction and political success of the fashion shows.</w:t>
      </w:r>
      <w:r w:rsidRPr="003C65F4">
        <w:rPr>
          <w:rFonts w:ascii="Times New Roman" w:hAnsi="Times New Roman"/>
        </w:rPr>
        <w:t xml:space="preserve"> Her intended image caught on</w:t>
      </w:r>
      <w:r w:rsidR="00297624">
        <w:rPr>
          <w:rFonts w:ascii="Times New Roman" w:hAnsi="Times New Roman"/>
        </w:rPr>
        <w:t>.</w:t>
      </w:r>
      <w:r w:rsidRPr="003C65F4">
        <w:rPr>
          <w:rFonts w:ascii="Times New Roman" w:hAnsi="Times New Roman"/>
        </w:rPr>
        <w:t xml:space="preserve"> Ninon, </w:t>
      </w:r>
      <w:r w:rsidR="008915C3">
        <w:rPr>
          <w:rFonts w:ascii="Times New Roman" w:hAnsi="Times New Roman"/>
        </w:rPr>
        <w:t xml:space="preserve">a </w:t>
      </w:r>
      <w:r w:rsidRPr="003C65F4">
        <w:rPr>
          <w:rFonts w:ascii="Times New Roman" w:hAnsi="Times New Roman"/>
        </w:rPr>
        <w:t xml:space="preserve">fashion editor of the </w:t>
      </w:r>
      <w:r w:rsidRPr="003C65F4">
        <w:rPr>
          <w:rFonts w:ascii="Times New Roman" w:hAnsi="Times New Roman"/>
          <w:i/>
        </w:rPr>
        <w:t>San Francisco Chronicle</w:t>
      </w:r>
      <w:r>
        <w:rPr>
          <w:rFonts w:ascii="Times New Roman" w:hAnsi="Times New Roman"/>
          <w:i/>
        </w:rPr>
        <w:t xml:space="preserve"> </w:t>
      </w:r>
      <w:r w:rsidR="008915C3">
        <w:rPr>
          <w:rFonts w:ascii="Times New Roman" w:hAnsi="Times New Roman"/>
        </w:rPr>
        <w:t xml:space="preserve">who was </w:t>
      </w:r>
      <w:r>
        <w:rPr>
          <w:rFonts w:ascii="Times New Roman" w:hAnsi="Times New Roman"/>
        </w:rPr>
        <w:t xml:space="preserve">assigned to cover </w:t>
      </w:r>
      <w:r w:rsidRPr="003C65F4">
        <w:rPr>
          <w:rFonts w:ascii="Times New Roman" w:hAnsi="Times New Roman"/>
        </w:rPr>
        <w:t>the first Rice Bowl party</w:t>
      </w:r>
      <w:r>
        <w:rPr>
          <w:rFonts w:ascii="Times New Roman" w:hAnsi="Times New Roman"/>
        </w:rPr>
        <w:t>, reported</w:t>
      </w:r>
      <w:r w:rsidRPr="003C65F4">
        <w:rPr>
          <w:rFonts w:ascii="Times New Roman" w:hAnsi="Times New Roman"/>
        </w:rPr>
        <w:t xml:space="preserve"> that “the designers of Shanghai were responsible for each of these creations [that] have given modernity to their wearers.” </w:t>
      </w:r>
      <w:r>
        <w:rPr>
          <w:rFonts w:ascii="Times New Roman" w:hAnsi="Times New Roman"/>
        </w:rPr>
        <w:t>Ninon pronounced</w:t>
      </w:r>
      <w:r w:rsidRPr="003C65F4">
        <w:rPr>
          <w:rFonts w:ascii="Times New Roman" w:hAnsi="Times New Roman"/>
        </w:rPr>
        <w:t xml:space="preserve"> “color, daintiness, and grace</w:t>
      </w:r>
      <w:r w:rsidR="00FE3A58">
        <w:rPr>
          <w:rFonts w:ascii="Times New Roman" w:hAnsi="Times New Roman"/>
        </w:rPr>
        <w:t>” as “</w:t>
      </w:r>
      <w:r w:rsidRPr="003C65F4">
        <w:rPr>
          <w:rFonts w:ascii="Times New Roman" w:hAnsi="Times New Roman"/>
        </w:rPr>
        <w:t>the Chinese girl’s heritage.”</w:t>
      </w:r>
      <w:r w:rsidRPr="003C65F4">
        <w:rPr>
          <w:rStyle w:val="FootnoteReference"/>
          <w:rFonts w:ascii="Times New Roman" w:hAnsi="Times New Roman"/>
          <w:b/>
        </w:rPr>
        <w:t xml:space="preserve"> </w:t>
      </w:r>
      <w:r w:rsidRPr="008915C3">
        <w:rPr>
          <w:rStyle w:val="EndnoteReference"/>
          <w:rFonts w:ascii="Times New Roman" w:hAnsi="Times New Roman"/>
        </w:rPr>
        <w:endnoteReference w:id="48"/>
      </w:r>
      <w:r w:rsidRPr="008915C3">
        <w:rPr>
          <w:rFonts w:ascii="Times New Roman" w:hAnsi="Times New Roman"/>
        </w:rPr>
        <w:t xml:space="preserve">  Even</w:t>
      </w:r>
      <w:r w:rsidRPr="003C65F4">
        <w:rPr>
          <w:rFonts w:ascii="Times New Roman" w:hAnsi="Times New Roman"/>
        </w:rPr>
        <w:t xml:space="preserve"> if the Chinese models were implicitly Orientalized by white viewers, showcasing Shanghai’s haute couture gave a new edge to the ways in which American viewers understood China’s capacity for modernity and social progress.</w:t>
      </w:r>
      <w:r w:rsidRPr="003C65F4">
        <w:rPr>
          <w:rFonts w:ascii="Times New Roman" w:hAnsi="Times New Roman"/>
          <w:b/>
        </w:rPr>
        <w:t xml:space="preserve"> </w:t>
      </w:r>
    </w:p>
    <w:p w14:paraId="591DFF23" w14:textId="714926DE" w:rsidR="00F037E2" w:rsidRPr="003C65F4" w:rsidRDefault="00F037E2" w:rsidP="0039541B">
      <w:pPr>
        <w:spacing w:line="480" w:lineRule="auto"/>
        <w:ind w:firstLine="720"/>
        <w:rPr>
          <w:rFonts w:ascii="Times New Roman" w:hAnsi="Times New Roman"/>
        </w:rPr>
      </w:pPr>
      <w:r w:rsidRPr="003C65F4">
        <w:rPr>
          <w:rFonts w:ascii="Times New Roman" w:hAnsi="Times New Roman"/>
        </w:rPr>
        <w:t xml:space="preserve">Fashion shows may have displayed China’s modernity, but cotton stockings, the alternative to silk, seemed “terribly old fashioned” to many American women. In a sarcastic editorial piece, Alice wrote that “a great many [modern women] know what can be done to help stop this mad aggression, but most of us are just not willing to help in the one way that is open for us women. We </w:t>
      </w:r>
      <w:r w:rsidRPr="003C65F4">
        <w:rPr>
          <w:rFonts w:ascii="Times New Roman" w:hAnsi="Times New Roman"/>
          <w:i/>
        </w:rPr>
        <w:t xml:space="preserve">moderns </w:t>
      </w:r>
      <w:r w:rsidRPr="003C65F4">
        <w:rPr>
          <w:rFonts w:ascii="Times New Roman" w:hAnsi="Times New Roman"/>
        </w:rPr>
        <w:t xml:space="preserve">simply can’t take it!” </w:t>
      </w:r>
      <w:r w:rsidRPr="003C65F4">
        <w:rPr>
          <w:rStyle w:val="EndnoteReference"/>
          <w:rFonts w:ascii="Times New Roman" w:hAnsi="Times New Roman"/>
        </w:rPr>
        <w:endnoteReference w:id="49"/>
      </w:r>
      <w:r w:rsidRPr="003C65F4">
        <w:rPr>
          <w:rFonts w:ascii="Times New Roman" w:hAnsi="Times New Roman"/>
        </w:rPr>
        <w:t xml:space="preserve"> To sacrifice the beauty and comfort of silk for the Chinese cause seemed too much to ask of self-centered women in an individualistic, American culture. By chastising this egocentric “modernity” and replacing it instead with the courage, group consciousness, and social action embodied by what she termed “spunky ‘oldenity’,” Alice called for a reexamination of the perceived social progress of American culture. Women with oldenity “know what they want and, best of all, are willing to fight for it!” If this kind of determination was outdated, she wrote, then “surely we can stand losing some of our namby-pamby modernity!” In this article, Alice </w:t>
      </w:r>
      <w:r>
        <w:rPr>
          <w:rFonts w:ascii="Times New Roman" w:hAnsi="Times New Roman"/>
        </w:rPr>
        <w:t xml:space="preserve">criticized </w:t>
      </w:r>
      <w:r w:rsidRPr="003C65F4">
        <w:rPr>
          <w:rFonts w:ascii="Times New Roman" w:hAnsi="Times New Roman"/>
        </w:rPr>
        <w:t>American consumer culture</w:t>
      </w:r>
      <w:r>
        <w:rPr>
          <w:rFonts w:ascii="Times New Roman" w:hAnsi="Times New Roman"/>
        </w:rPr>
        <w:t>’s preoccupation with superficial beauty</w:t>
      </w:r>
      <w:r w:rsidRPr="003C65F4">
        <w:rPr>
          <w:rFonts w:ascii="Times New Roman" w:hAnsi="Times New Roman"/>
        </w:rPr>
        <w:t xml:space="preserve"> and contested </w:t>
      </w:r>
      <w:r>
        <w:rPr>
          <w:rFonts w:ascii="Times New Roman" w:hAnsi="Times New Roman"/>
        </w:rPr>
        <w:t>th</w:t>
      </w:r>
      <w:r w:rsidR="00FE3A58">
        <w:rPr>
          <w:rFonts w:ascii="Times New Roman" w:hAnsi="Times New Roman"/>
        </w:rPr>
        <w:t>is</w:t>
      </w:r>
      <w:r>
        <w:rPr>
          <w:rFonts w:ascii="Times New Roman" w:hAnsi="Times New Roman"/>
        </w:rPr>
        <w:t xml:space="preserve"> </w:t>
      </w:r>
      <w:r w:rsidR="00FE3A58">
        <w:rPr>
          <w:rFonts w:ascii="Times New Roman" w:hAnsi="Times New Roman"/>
        </w:rPr>
        <w:t>form</w:t>
      </w:r>
      <w:r w:rsidR="00FE3A58" w:rsidRPr="003C65F4">
        <w:rPr>
          <w:rFonts w:ascii="Times New Roman" w:hAnsi="Times New Roman"/>
        </w:rPr>
        <w:t xml:space="preserve"> </w:t>
      </w:r>
      <w:r w:rsidRPr="003C65F4">
        <w:rPr>
          <w:rFonts w:ascii="Times New Roman" w:hAnsi="Times New Roman"/>
        </w:rPr>
        <w:t>of modernity. Alice avoided identifying the modern woman as a consumer of a particular set of commodities</w:t>
      </w:r>
      <w:r>
        <w:rPr>
          <w:rFonts w:ascii="Times New Roman" w:hAnsi="Times New Roman"/>
        </w:rPr>
        <w:t xml:space="preserve"> </w:t>
      </w:r>
      <w:r w:rsidR="00FE3A58">
        <w:rPr>
          <w:rFonts w:ascii="Times New Roman" w:hAnsi="Times New Roman"/>
        </w:rPr>
        <w:t xml:space="preserve">which </w:t>
      </w:r>
      <w:r>
        <w:rPr>
          <w:rFonts w:ascii="Times New Roman" w:hAnsi="Times New Roman"/>
        </w:rPr>
        <w:t xml:space="preserve">typically </w:t>
      </w:r>
      <w:r w:rsidRPr="003C65F4">
        <w:rPr>
          <w:rFonts w:ascii="Times New Roman" w:hAnsi="Times New Roman"/>
        </w:rPr>
        <w:t>includ</w:t>
      </w:r>
      <w:r>
        <w:rPr>
          <w:rFonts w:ascii="Times New Roman" w:hAnsi="Times New Roman"/>
        </w:rPr>
        <w:t>ed</w:t>
      </w:r>
      <w:r w:rsidRPr="003C65F4">
        <w:rPr>
          <w:rFonts w:ascii="Times New Roman" w:hAnsi="Times New Roman"/>
        </w:rPr>
        <w:t xml:space="preserve"> “lipstick, nail polish, … high heel shoes, cloche hats, and fashionable sexy clothes” always draped over legs enwrapped in silk.</w:t>
      </w:r>
      <w:r w:rsidRPr="003C65F4">
        <w:rPr>
          <w:rStyle w:val="EndnoteReference"/>
          <w:rFonts w:ascii="Times New Roman" w:hAnsi="Times New Roman"/>
        </w:rPr>
        <w:endnoteReference w:id="50"/>
      </w:r>
      <w:r w:rsidRPr="003C65F4">
        <w:rPr>
          <w:rFonts w:ascii="Times New Roman" w:hAnsi="Times New Roman"/>
        </w:rPr>
        <w:t xml:space="preserve">  </w:t>
      </w:r>
      <w:r w:rsidRPr="008978C0">
        <w:rPr>
          <w:rFonts w:ascii="Times New Roman" w:hAnsi="Times New Roman"/>
        </w:rPr>
        <w:t xml:space="preserve">Instead, she implied that a steadfast will and unfaltering courage represented more powerful markers of women’s social progress. For Alice, a modernity defined only by corporeal adornments paled in comparison to a </w:t>
      </w:r>
      <w:r w:rsidR="008915C3" w:rsidRPr="008978C0">
        <w:rPr>
          <w:rFonts w:ascii="Times New Roman" w:hAnsi="Times New Roman"/>
        </w:rPr>
        <w:t xml:space="preserve">more </w:t>
      </w:r>
      <w:r w:rsidRPr="008978C0">
        <w:rPr>
          <w:rFonts w:ascii="Times New Roman" w:hAnsi="Times New Roman"/>
        </w:rPr>
        <w:t>robust vision of the contemporary woman as an assertive socio-political actor.</w:t>
      </w:r>
      <w:r w:rsidRPr="008978C0">
        <w:rPr>
          <w:rStyle w:val="EndnoteReference"/>
          <w:rFonts w:ascii="Times New Roman" w:hAnsi="Times New Roman"/>
        </w:rPr>
        <w:endnoteReference w:id="51"/>
      </w:r>
      <w:r w:rsidRPr="003C65F4">
        <w:rPr>
          <w:rFonts w:ascii="Times New Roman" w:hAnsi="Times New Roman"/>
        </w:rPr>
        <w:t xml:space="preserve"> </w:t>
      </w:r>
    </w:p>
    <w:p w14:paraId="6ED1CF2F" w14:textId="1F912383" w:rsidR="00F037E2" w:rsidRPr="003C65F4" w:rsidRDefault="00F037E2" w:rsidP="00613D85">
      <w:pPr>
        <w:spacing w:line="480" w:lineRule="auto"/>
        <w:ind w:firstLine="720"/>
        <w:rPr>
          <w:rFonts w:ascii="Times New Roman" w:hAnsi="Times New Roman"/>
        </w:rPr>
      </w:pPr>
      <w:r w:rsidRPr="003C65F4">
        <w:rPr>
          <w:rFonts w:ascii="Times New Roman" w:hAnsi="Times New Roman"/>
        </w:rPr>
        <w:t xml:space="preserve">Even if Alice </w:t>
      </w:r>
      <w:r w:rsidR="00FE3A58">
        <w:rPr>
          <w:rFonts w:ascii="Times New Roman" w:hAnsi="Times New Roman"/>
        </w:rPr>
        <w:t>saw</w:t>
      </w:r>
      <w:r w:rsidRPr="003C65F4">
        <w:rPr>
          <w:rFonts w:ascii="Times New Roman" w:hAnsi="Times New Roman"/>
        </w:rPr>
        <w:t xml:space="preserve"> American attachment to silk stockings as mere spineless vanity, she </w:t>
      </w:r>
      <w:r w:rsidR="00FE3A58">
        <w:rPr>
          <w:rFonts w:ascii="Times New Roman" w:hAnsi="Times New Roman"/>
        </w:rPr>
        <w:t>understood</w:t>
      </w:r>
      <w:r w:rsidRPr="003C65F4">
        <w:rPr>
          <w:rFonts w:ascii="Times New Roman" w:hAnsi="Times New Roman"/>
        </w:rPr>
        <w:t xml:space="preserve"> </w:t>
      </w:r>
      <w:r w:rsidR="00FE3A58">
        <w:rPr>
          <w:rFonts w:ascii="Times New Roman" w:hAnsi="Times New Roman"/>
        </w:rPr>
        <w:t>the counter-boycott also had</w:t>
      </w:r>
      <w:r w:rsidRPr="003C65F4">
        <w:rPr>
          <w:rFonts w:ascii="Times New Roman" w:hAnsi="Times New Roman"/>
        </w:rPr>
        <w:t xml:space="preserve"> complicated</w:t>
      </w:r>
      <w:r w:rsidR="00FE3A58">
        <w:rPr>
          <w:rFonts w:ascii="Times New Roman" w:hAnsi="Times New Roman"/>
        </w:rPr>
        <w:t xml:space="preserve"> political motivations</w:t>
      </w:r>
      <w:r w:rsidRPr="003C65F4">
        <w:rPr>
          <w:rFonts w:ascii="Times New Roman" w:hAnsi="Times New Roman"/>
        </w:rPr>
        <w:t>. At the heart of this debate l</w:t>
      </w:r>
      <w:r>
        <w:rPr>
          <w:rFonts w:ascii="Times New Roman" w:hAnsi="Times New Roman"/>
        </w:rPr>
        <w:t xml:space="preserve">ay </w:t>
      </w:r>
      <w:r w:rsidRPr="003C65F4">
        <w:rPr>
          <w:rFonts w:ascii="Times New Roman" w:hAnsi="Times New Roman"/>
        </w:rPr>
        <w:t xml:space="preserve">not only contested meanings of modernity and the use of corporeal </w:t>
      </w:r>
      <w:r>
        <w:rPr>
          <w:rFonts w:ascii="Times New Roman" w:hAnsi="Times New Roman"/>
        </w:rPr>
        <w:t>adornments</w:t>
      </w:r>
      <w:r w:rsidRPr="003C65F4">
        <w:rPr>
          <w:rFonts w:ascii="Times New Roman" w:hAnsi="Times New Roman"/>
        </w:rPr>
        <w:t xml:space="preserve">, but also the messy class tensions enmeshed in the silk stocking boycott. First, silk had an important cultural meaning for the global “flapper” figure in the interwar period. According to </w:t>
      </w:r>
      <w:r>
        <w:rPr>
          <w:rFonts w:ascii="Times New Roman" w:hAnsi="Times New Roman"/>
        </w:rPr>
        <w:t>historians of</w:t>
      </w:r>
      <w:r w:rsidR="008915C3">
        <w:rPr>
          <w:rFonts w:ascii="Times New Roman" w:hAnsi="Times New Roman"/>
        </w:rPr>
        <w:t xml:space="preserve"> the</w:t>
      </w:r>
      <w:r w:rsidR="004160F8">
        <w:rPr>
          <w:rFonts w:ascii="Times New Roman" w:hAnsi="Times New Roman"/>
        </w:rPr>
        <w:t xml:space="preserve"> </w:t>
      </w:r>
      <w:r w:rsidR="008915C3">
        <w:rPr>
          <w:rFonts w:ascii="Times New Roman" w:hAnsi="Times New Roman"/>
        </w:rPr>
        <w:t>“Modern Girl” trope</w:t>
      </w:r>
      <w:r>
        <w:rPr>
          <w:rFonts w:ascii="Times New Roman" w:hAnsi="Times New Roman"/>
        </w:rPr>
        <w:t xml:space="preserve">, </w:t>
      </w:r>
      <w:r w:rsidR="00FE3A58">
        <w:rPr>
          <w:rFonts w:ascii="Times New Roman" w:hAnsi="Times New Roman"/>
        </w:rPr>
        <w:t xml:space="preserve">such a </w:t>
      </w:r>
      <w:r w:rsidR="008915C3">
        <w:rPr>
          <w:rFonts w:ascii="Times New Roman" w:hAnsi="Times New Roman"/>
        </w:rPr>
        <w:t xml:space="preserve">fashionable </w:t>
      </w:r>
      <w:r w:rsidRPr="003C65F4">
        <w:rPr>
          <w:rFonts w:ascii="Times New Roman" w:hAnsi="Times New Roman"/>
        </w:rPr>
        <w:t xml:space="preserve">commodity set allowed for new relationships both with the self and </w:t>
      </w:r>
      <w:r w:rsidR="00317B34">
        <w:rPr>
          <w:rFonts w:ascii="Times New Roman" w:hAnsi="Times New Roman"/>
        </w:rPr>
        <w:t xml:space="preserve">with </w:t>
      </w:r>
      <w:r w:rsidRPr="003C65F4">
        <w:rPr>
          <w:rFonts w:ascii="Times New Roman" w:hAnsi="Times New Roman"/>
        </w:rPr>
        <w:t>others. They outfitted modern girls “with faces and bodies that emboldened them to cross the domestic threshold into the public sphere.”</w:t>
      </w:r>
      <w:r w:rsidRPr="003C65F4">
        <w:rPr>
          <w:rStyle w:val="EndnoteReference"/>
          <w:rFonts w:ascii="Times New Roman" w:hAnsi="Times New Roman"/>
        </w:rPr>
        <w:endnoteReference w:id="52"/>
      </w:r>
      <w:r w:rsidRPr="003C65F4">
        <w:rPr>
          <w:rFonts w:ascii="Times New Roman" w:hAnsi="Times New Roman"/>
        </w:rPr>
        <w:t xml:space="preserve"> </w:t>
      </w:r>
      <w:r w:rsidR="00DA4BF4">
        <w:rPr>
          <w:rFonts w:ascii="Times New Roman" w:hAnsi="Times New Roman"/>
        </w:rPr>
        <w:t>However,</w:t>
      </w:r>
      <w:r w:rsidR="00317B34">
        <w:rPr>
          <w:rFonts w:ascii="Times New Roman" w:hAnsi="Times New Roman"/>
        </w:rPr>
        <w:t xml:space="preserve"> </w:t>
      </w:r>
      <w:r w:rsidR="00B80A3A">
        <w:rPr>
          <w:rFonts w:ascii="Times New Roman" w:hAnsi="Times New Roman"/>
        </w:rPr>
        <w:t>in the midst of the Depression of the 1930s,</w:t>
      </w:r>
      <w:r w:rsidR="00DA4BF4">
        <w:rPr>
          <w:rFonts w:ascii="Times New Roman" w:hAnsi="Times New Roman"/>
        </w:rPr>
        <w:t xml:space="preserve"> most women </w:t>
      </w:r>
      <w:r w:rsidR="00E93AF9">
        <w:rPr>
          <w:rFonts w:ascii="Times New Roman" w:hAnsi="Times New Roman"/>
        </w:rPr>
        <w:t xml:space="preserve">enjoyed </w:t>
      </w:r>
      <w:r w:rsidR="00DA4BF4">
        <w:rPr>
          <w:rFonts w:ascii="Times New Roman" w:hAnsi="Times New Roman"/>
        </w:rPr>
        <w:t xml:space="preserve">only partial </w:t>
      </w:r>
      <w:r w:rsidR="00E93AF9">
        <w:rPr>
          <w:rFonts w:ascii="Times New Roman" w:hAnsi="Times New Roman"/>
        </w:rPr>
        <w:t>access to this aesthetic modernity and</w:t>
      </w:r>
      <w:r w:rsidR="00317B34">
        <w:rPr>
          <w:rFonts w:ascii="Times New Roman" w:hAnsi="Times New Roman"/>
        </w:rPr>
        <w:t xml:space="preserve"> its</w:t>
      </w:r>
      <w:r w:rsidR="00E93AF9">
        <w:rPr>
          <w:rFonts w:ascii="Times New Roman" w:hAnsi="Times New Roman"/>
        </w:rPr>
        <w:t xml:space="preserve"> associated public participation. Historian </w:t>
      </w:r>
      <w:r w:rsidR="008915C3">
        <w:rPr>
          <w:rFonts w:ascii="Times New Roman" w:hAnsi="Times New Roman"/>
        </w:rPr>
        <w:t xml:space="preserve">Kathy Peiss </w:t>
      </w:r>
      <w:r w:rsidR="00E93AF9">
        <w:rPr>
          <w:rFonts w:ascii="Times New Roman" w:hAnsi="Times New Roman"/>
        </w:rPr>
        <w:t>has</w:t>
      </w:r>
      <w:r w:rsidR="008915C3">
        <w:rPr>
          <w:rFonts w:ascii="Times New Roman" w:hAnsi="Times New Roman"/>
        </w:rPr>
        <w:t xml:space="preserve"> made clear</w:t>
      </w:r>
      <w:r w:rsidR="00E93AF9">
        <w:rPr>
          <w:rFonts w:ascii="Times New Roman" w:hAnsi="Times New Roman"/>
        </w:rPr>
        <w:t xml:space="preserve"> </w:t>
      </w:r>
      <w:r w:rsidR="00DA4BF4">
        <w:rPr>
          <w:rFonts w:ascii="Times New Roman" w:hAnsi="Times New Roman"/>
        </w:rPr>
        <w:t>that</w:t>
      </w:r>
      <w:r w:rsidR="00317B34">
        <w:rPr>
          <w:rFonts w:ascii="Times New Roman" w:hAnsi="Times New Roman"/>
        </w:rPr>
        <w:t>, during the early twentieth century,</w:t>
      </w:r>
      <w:r w:rsidR="00DA4BF4">
        <w:rPr>
          <w:rFonts w:ascii="Times New Roman" w:hAnsi="Times New Roman"/>
        </w:rPr>
        <w:t xml:space="preserve"> </w:t>
      </w:r>
      <w:r w:rsidR="008915C3">
        <w:rPr>
          <w:rFonts w:ascii="Times New Roman" w:hAnsi="Times New Roman"/>
        </w:rPr>
        <w:t>working class women</w:t>
      </w:r>
      <w:r w:rsidR="00DA4BF4">
        <w:rPr>
          <w:rFonts w:ascii="Times New Roman" w:hAnsi="Times New Roman"/>
        </w:rPr>
        <w:t xml:space="preserve"> were only</w:t>
      </w:r>
      <w:r w:rsidR="008915C3">
        <w:rPr>
          <w:rFonts w:ascii="Times New Roman" w:hAnsi="Times New Roman"/>
        </w:rPr>
        <w:t xml:space="preserve"> </w:t>
      </w:r>
      <w:r w:rsidR="00DA4BF4">
        <w:rPr>
          <w:rFonts w:ascii="Times New Roman" w:hAnsi="Times New Roman"/>
        </w:rPr>
        <w:t>able to</w:t>
      </w:r>
      <w:r w:rsidR="00B80A3A">
        <w:rPr>
          <w:rFonts w:ascii="Times New Roman" w:hAnsi="Times New Roman"/>
        </w:rPr>
        <w:t xml:space="preserve"> enjoy</w:t>
      </w:r>
      <w:r w:rsidR="00E93AF9">
        <w:rPr>
          <w:rFonts w:ascii="Times New Roman" w:hAnsi="Times New Roman"/>
        </w:rPr>
        <w:t xml:space="preserve"> </w:t>
      </w:r>
      <w:r w:rsidR="008915C3">
        <w:rPr>
          <w:rFonts w:ascii="Times New Roman" w:hAnsi="Times New Roman"/>
        </w:rPr>
        <w:t xml:space="preserve">urban leisure through </w:t>
      </w:r>
      <w:r w:rsidR="003B1212">
        <w:rPr>
          <w:rFonts w:ascii="Times New Roman" w:hAnsi="Times New Roman"/>
        </w:rPr>
        <w:t>their male partners. Rather than seeing modern garments as purely liberatory, they invested</w:t>
      </w:r>
      <w:r w:rsidR="00DA4BF4">
        <w:rPr>
          <w:rFonts w:ascii="Times New Roman" w:hAnsi="Times New Roman"/>
        </w:rPr>
        <w:t xml:space="preserve"> </w:t>
      </w:r>
      <w:r w:rsidR="003B1212">
        <w:rPr>
          <w:rFonts w:ascii="Times New Roman" w:hAnsi="Times New Roman"/>
        </w:rPr>
        <w:t xml:space="preserve">their </w:t>
      </w:r>
      <w:r w:rsidR="00B80A3A">
        <w:rPr>
          <w:rFonts w:ascii="Times New Roman" w:hAnsi="Times New Roman"/>
        </w:rPr>
        <w:t>meager wages in attractive clothing</w:t>
      </w:r>
      <w:r w:rsidR="003B1212">
        <w:rPr>
          <w:rFonts w:ascii="Times New Roman" w:hAnsi="Times New Roman"/>
        </w:rPr>
        <w:t xml:space="preserve"> in hopes of</w:t>
      </w:r>
      <w:r w:rsidR="00DA4BF4">
        <w:rPr>
          <w:rFonts w:ascii="Times New Roman" w:hAnsi="Times New Roman"/>
        </w:rPr>
        <w:t xml:space="preserve"> </w:t>
      </w:r>
      <w:r w:rsidR="00317B34">
        <w:rPr>
          <w:rFonts w:ascii="Times New Roman" w:hAnsi="Times New Roman"/>
        </w:rPr>
        <w:t xml:space="preserve">being “treated”: an exchange of feminine charms and sexual favors for a male-funded evening at the </w:t>
      </w:r>
      <w:r w:rsidR="00B80A3A">
        <w:rPr>
          <w:rFonts w:ascii="Times New Roman" w:hAnsi="Times New Roman"/>
        </w:rPr>
        <w:t>picture palace</w:t>
      </w:r>
      <w:r w:rsidR="00317B34">
        <w:rPr>
          <w:rFonts w:ascii="Times New Roman" w:hAnsi="Times New Roman"/>
        </w:rPr>
        <w:t xml:space="preserve"> or carnival</w:t>
      </w:r>
      <w:r w:rsidR="00DA4BF4">
        <w:rPr>
          <w:rFonts w:ascii="Times New Roman" w:hAnsi="Times New Roman"/>
        </w:rPr>
        <w:t>.</w:t>
      </w:r>
      <w:r w:rsidR="00A937C6">
        <w:rPr>
          <w:rStyle w:val="EndnoteReference"/>
          <w:rFonts w:ascii="Times New Roman" w:hAnsi="Times New Roman"/>
        </w:rPr>
        <w:endnoteReference w:id="53"/>
      </w:r>
      <w:r w:rsidR="00A937C6">
        <w:rPr>
          <w:rFonts w:ascii="Times New Roman" w:hAnsi="Times New Roman"/>
        </w:rPr>
        <w:t xml:space="preserve"> </w:t>
      </w:r>
      <w:r w:rsidRPr="003C65F4">
        <w:rPr>
          <w:rFonts w:ascii="Times New Roman" w:hAnsi="Times New Roman"/>
        </w:rPr>
        <w:t xml:space="preserve">While Alice understood her protest as a performance that </w:t>
      </w:r>
      <w:r>
        <w:rPr>
          <w:rFonts w:ascii="Times New Roman" w:hAnsi="Times New Roman"/>
        </w:rPr>
        <w:t xml:space="preserve">enabled </w:t>
      </w:r>
      <w:r w:rsidRPr="003C65F4">
        <w:rPr>
          <w:rFonts w:ascii="Times New Roman" w:hAnsi="Times New Roman"/>
        </w:rPr>
        <w:t xml:space="preserve">peaceful and noble women </w:t>
      </w:r>
      <w:r>
        <w:rPr>
          <w:rFonts w:ascii="Times New Roman" w:hAnsi="Times New Roman"/>
        </w:rPr>
        <w:t xml:space="preserve">to gain </w:t>
      </w:r>
      <w:r w:rsidRPr="003C65F4">
        <w:rPr>
          <w:rFonts w:ascii="Times New Roman" w:hAnsi="Times New Roman"/>
        </w:rPr>
        <w:t>admission to the public sphere, it would be incorrect to ignore ways that contemporary goods tailored to women’s bodies also permitted</w:t>
      </w:r>
      <w:r w:rsidR="00317B34">
        <w:rPr>
          <w:rFonts w:ascii="Times New Roman" w:hAnsi="Times New Roman"/>
        </w:rPr>
        <w:t xml:space="preserve"> access, if often partial and complicated. </w:t>
      </w:r>
      <w:r w:rsidR="003B1212">
        <w:rPr>
          <w:rFonts w:ascii="Times New Roman" w:hAnsi="Times New Roman"/>
        </w:rPr>
        <w:t xml:space="preserve"> </w:t>
      </w:r>
      <w:r w:rsidRPr="003C65F4">
        <w:rPr>
          <w:rFonts w:ascii="Times New Roman" w:hAnsi="Times New Roman"/>
        </w:rPr>
        <w:t xml:space="preserve"> </w:t>
      </w:r>
    </w:p>
    <w:p w14:paraId="02062661" w14:textId="196D75DB" w:rsidR="00F037E2" w:rsidRPr="003C65F4" w:rsidRDefault="00D4209B" w:rsidP="00613D85">
      <w:pPr>
        <w:spacing w:line="480" w:lineRule="auto"/>
        <w:ind w:firstLine="720"/>
        <w:rPr>
          <w:rFonts w:ascii="Times New Roman" w:hAnsi="Times New Roman"/>
        </w:rPr>
      </w:pPr>
      <w:r w:rsidRPr="00B80A3A">
        <w:rPr>
          <w:rFonts w:ascii="Times New Roman" w:hAnsi="Times New Roman"/>
        </w:rPr>
        <w:t>G</w:t>
      </w:r>
      <w:r w:rsidR="006C3320" w:rsidRPr="00B80A3A">
        <w:rPr>
          <w:rFonts w:ascii="Times New Roman" w:hAnsi="Times New Roman"/>
        </w:rPr>
        <w:t>lobal trade</w:t>
      </w:r>
      <w:r w:rsidR="00317B34" w:rsidRPr="00B80A3A">
        <w:rPr>
          <w:rFonts w:ascii="Times New Roman" w:hAnsi="Times New Roman"/>
        </w:rPr>
        <w:t xml:space="preserve"> interwove production</w:t>
      </w:r>
      <w:r w:rsidR="006C3320" w:rsidRPr="00B80A3A">
        <w:rPr>
          <w:rFonts w:ascii="Times New Roman" w:hAnsi="Times New Roman"/>
        </w:rPr>
        <w:t xml:space="preserve"> and supply chains</w:t>
      </w:r>
      <w:r w:rsidRPr="00B80A3A">
        <w:rPr>
          <w:rFonts w:ascii="Times New Roman" w:hAnsi="Times New Roman"/>
        </w:rPr>
        <w:t xml:space="preserve"> in a way that made boycotting the outp</w:t>
      </w:r>
      <w:r w:rsidR="006C3320" w:rsidRPr="00B80A3A">
        <w:rPr>
          <w:rFonts w:ascii="Times New Roman" w:hAnsi="Times New Roman"/>
        </w:rPr>
        <w:t>ut of a single nation difficult.</w:t>
      </w:r>
      <w:r w:rsidRPr="00B80A3A">
        <w:rPr>
          <w:rFonts w:ascii="Times New Roman" w:hAnsi="Times New Roman"/>
        </w:rPr>
        <w:t xml:space="preserve"> A</w:t>
      </w:r>
      <w:r w:rsidR="006C3320" w:rsidRPr="00B80A3A">
        <w:rPr>
          <w:rFonts w:ascii="Times New Roman" w:hAnsi="Times New Roman"/>
        </w:rPr>
        <w:t>merican hosiery fas</w:t>
      </w:r>
      <w:r w:rsidR="00351ED9" w:rsidRPr="00B80A3A">
        <w:rPr>
          <w:rFonts w:ascii="Times New Roman" w:hAnsi="Times New Roman"/>
        </w:rPr>
        <w:t xml:space="preserve">hioned from Japanese silk </w:t>
      </w:r>
      <w:r w:rsidR="006C3320" w:rsidRPr="00B80A3A">
        <w:rPr>
          <w:rFonts w:ascii="Times New Roman" w:hAnsi="Times New Roman"/>
        </w:rPr>
        <w:t>offers</w:t>
      </w:r>
      <w:r w:rsidRPr="00B80A3A">
        <w:rPr>
          <w:rFonts w:ascii="Times New Roman" w:hAnsi="Times New Roman"/>
        </w:rPr>
        <w:t xml:space="preserve"> a good example</w:t>
      </w:r>
      <w:r w:rsidR="00317B34" w:rsidRPr="00B80A3A">
        <w:rPr>
          <w:rFonts w:ascii="Times New Roman" w:hAnsi="Times New Roman"/>
        </w:rPr>
        <w:t xml:space="preserve"> of this complexity</w:t>
      </w:r>
      <w:r w:rsidR="00F037E2" w:rsidRPr="00B80A3A">
        <w:rPr>
          <w:rFonts w:ascii="Times New Roman" w:hAnsi="Times New Roman"/>
        </w:rPr>
        <w:t xml:space="preserve">. </w:t>
      </w:r>
      <w:r w:rsidR="00F037E2" w:rsidRPr="003C65F4">
        <w:rPr>
          <w:rFonts w:ascii="Times New Roman" w:hAnsi="Times New Roman"/>
        </w:rPr>
        <w:t xml:space="preserve">A scene narrated by Boake Carter for the </w:t>
      </w:r>
      <w:r w:rsidR="00F037E2" w:rsidRPr="008978C0">
        <w:rPr>
          <w:rFonts w:ascii="Times New Roman" w:hAnsi="Times New Roman"/>
          <w:i/>
        </w:rPr>
        <w:t>Wisconsin Post-Crescent</w:t>
      </w:r>
      <w:r w:rsidR="00F037E2" w:rsidRPr="003C65F4">
        <w:rPr>
          <w:rFonts w:ascii="Times New Roman" w:hAnsi="Times New Roman"/>
        </w:rPr>
        <w:t xml:space="preserve"> in 1938 </w:t>
      </w:r>
      <w:r w:rsidR="00F037E2">
        <w:rPr>
          <w:rFonts w:ascii="Times New Roman" w:hAnsi="Times New Roman"/>
        </w:rPr>
        <w:t>provid</w:t>
      </w:r>
      <w:r w:rsidR="00F037E2" w:rsidRPr="003C65F4">
        <w:rPr>
          <w:rFonts w:ascii="Times New Roman" w:hAnsi="Times New Roman"/>
        </w:rPr>
        <w:t xml:space="preserve">es a striking </w:t>
      </w:r>
      <w:r w:rsidR="00317B34">
        <w:rPr>
          <w:rFonts w:ascii="Times New Roman" w:hAnsi="Times New Roman"/>
        </w:rPr>
        <w:t xml:space="preserve">glimpse at the way the boycott impacted </w:t>
      </w:r>
      <w:r w:rsidR="00B24987">
        <w:rPr>
          <w:rFonts w:ascii="Times New Roman" w:hAnsi="Times New Roman"/>
        </w:rPr>
        <w:t xml:space="preserve">Midwestern </w:t>
      </w:r>
      <w:r w:rsidR="00317B34">
        <w:rPr>
          <w:rFonts w:ascii="Times New Roman" w:hAnsi="Times New Roman"/>
        </w:rPr>
        <w:t>workers in the midst of the Great Depression</w:t>
      </w:r>
      <w:r w:rsidR="00F037E2" w:rsidRPr="003C65F4">
        <w:rPr>
          <w:rFonts w:ascii="Times New Roman" w:hAnsi="Times New Roman"/>
        </w:rPr>
        <w:t>. According to his story, “a group of Washington debs strutted around a capital hotel ballroom showing their legs clad in cotton and rayon stockings</w:t>
      </w:r>
      <w:r w:rsidR="00F037E2">
        <w:rPr>
          <w:rFonts w:ascii="Times New Roman" w:hAnsi="Times New Roman"/>
        </w:rPr>
        <w:t>,</w:t>
      </w:r>
      <w:r w:rsidR="00F037E2" w:rsidRPr="003C65F4">
        <w:rPr>
          <w:rFonts w:ascii="Times New Roman" w:hAnsi="Times New Roman"/>
        </w:rPr>
        <w:t>” in opposition to the Japanese war atrocities.</w:t>
      </w:r>
      <w:r w:rsidR="00F037E2" w:rsidRPr="003C65F4">
        <w:rPr>
          <w:rStyle w:val="EndnoteReference"/>
          <w:rFonts w:ascii="Times New Roman" w:hAnsi="Times New Roman"/>
        </w:rPr>
        <w:endnoteReference w:id="54"/>
      </w:r>
      <w:r w:rsidR="00F037E2" w:rsidRPr="003C65F4">
        <w:rPr>
          <w:rFonts w:ascii="Times New Roman" w:hAnsi="Times New Roman"/>
        </w:rPr>
        <w:t xml:space="preserve"> Yet, outside, on the streets of Washington, “a long line of non-blue blooded American girls—silk hosiery workers” performed their own protest, wearing their American-made</w:t>
      </w:r>
      <w:r w:rsidR="00B24987">
        <w:rPr>
          <w:rFonts w:ascii="Times New Roman" w:hAnsi="Times New Roman"/>
        </w:rPr>
        <w:t xml:space="preserve"> silk</w:t>
      </w:r>
      <w:r w:rsidR="00F037E2" w:rsidRPr="003C65F4">
        <w:rPr>
          <w:rFonts w:ascii="Times New Roman" w:hAnsi="Times New Roman"/>
        </w:rPr>
        <w:t xml:space="preserve"> stockings. </w:t>
      </w:r>
      <w:r w:rsidR="00B24987">
        <w:rPr>
          <w:rFonts w:ascii="Times New Roman" w:hAnsi="Times New Roman"/>
        </w:rPr>
        <w:t xml:space="preserve">While </w:t>
      </w:r>
      <w:r w:rsidR="00F037E2" w:rsidRPr="003C65F4">
        <w:rPr>
          <w:rFonts w:ascii="Times New Roman" w:hAnsi="Times New Roman"/>
        </w:rPr>
        <w:t>“</w:t>
      </w:r>
      <w:r w:rsidR="00B24987">
        <w:rPr>
          <w:rFonts w:ascii="Times New Roman" w:hAnsi="Times New Roman"/>
        </w:rPr>
        <w:t>t</w:t>
      </w:r>
      <w:r w:rsidR="00F037E2" w:rsidRPr="003C65F4">
        <w:rPr>
          <w:rFonts w:ascii="Times New Roman" w:hAnsi="Times New Roman"/>
        </w:rPr>
        <w:t>he blue-bloods inside were putting on their show for publicity</w:t>
      </w:r>
      <w:r w:rsidR="00B24987">
        <w:rPr>
          <w:rFonts w:ascii="Times New Roman" w:hAnsi="Times New Roman"/>
        </w:rPr>
        <w:t>,</w:t>
      </w:r>
      <w:r w:rsidR="00F037E2" w:rsidRPr="003C65F4">
        <w:rPr>
          <w:rFonts w:ascii="Times New Roman" w:hAnsi="Times New Roman"/>
        </w:rPr>
        <w:t xml:space="preserve"> </w:t>
      </w:r>
      <w:r w:rsidR="00B24987">
        <w:rPr>
          <w:rFonts w:ascii="Times New Roman" w:hAnsi="Times New Roman"/>
        </w:rPr>
        <w:t>“t</w:t>
      </w:r>
      <w:r w:rsidR="00F037E2" w:rsidRPr="003C65F4">
        <w:rPr>
          <w:rFonts w:ascii="Times New Roman" w:hAnsi="Times New Roman"/>
        </w:rPr>
        <w:t>he red bloods were parading to save their jobs</w:t>
      </w:r>
      <w:r w:rsidR="00B24987">
        <w:rPr>
          <w:rFonts w:ascii="Times New Roman" w:hAnsi="Times New Roman"/>
        </w:rPr>
        <w:t>.”</w:t>
      </w:r>
      <w:r w:rsidR="00F037E2" w:rsidRPr="003C65F4">
        <w:rPr>
          <w:rFonts w:ascii="Times New Roman" w:hAnsi="Times New Roman"/>
        </w:rPr>
        <w:t xml:space="preserve"> </w:t>
      </w:r>
      <w:r w:rsidR="00B24987">
        <w:rPr>
          <w:rFonts w:ascii="Times New Roman" w:hAnsi="Times New Roman"/>
        </w:rPr>
        <w:t>C</w:t>
      </w:r>
      <w:r w:rsidR="00F037E2" w:rsidRPr="003C65F4">
        <w:rPr>
          <w:rFonts w:ascii="Times New Roman" w:hAnsi="Times New Roman"/>
        </w:rPr>
        <w:t>learly, Carter felt that one of these causes was more valid than the other. He wondered why these “society women… make such spectacles of themselves in their craze for publicity?” Rather than hailing the women who gallantly cast off soft silks and donned inelegant rayon as heroes, the Post-Crescent c</w:t>
      </w:r>
      <w:r w:rsidR="00F037E2">
        <w:rPr>
          <w:rFonts w:ascii="Times New Roman" w:hAnsi="Times New Roman"/>
        </w:rPr>
        <w:t>h</w:t>
      </w:r>
      <w:r w:rsidR="00F037E2" w:rsidRPr="003C65F4">
        <w:rPr>
          <w:rFonts w:ascii="Times New Roman" w:hAnsi="Times New Roman"/>
        </w:rPr>
        <w:t>ast</w:t>
      </w:r>
      <w:r w:rsidR="00F037E2">
        <w:rPr>
          <w:rFonts w:ascii="Times New Roman" w:hAnsi="Times New Roman"/>
        </w:rPr>
        <w:t>is</w:t>
      </w:r>
      <w:r w:rsidR="00F037E2" w:rsidRPr="003C65F4">
        <w:rPr>
          <w:rFonts w:ascii="Times New Roman" w:hAnsi="Times New Roman"/>
        </w:rPr>
        <w:t>ed the “debs” as frivolous and selfish.</w:t>
      </w:r>
      <w:r w:rsidR="00B24987">
        <w:rPr>
          <w:rFonts w:ascii="Times New Roman" w:hAnsi="Times New Roman"/>
        </w:rPr>
        <w:t xml:space="preserve"> The needs of the </w:t>
      </w:r>
      <w:r w:rsidR="00157C70">
        <w:rPr>
          <w:rFonts w:ascii="Times New Roman" w:hAnsi="Times New Roman"/>
        </w:rPr>
        <w:t>“</w:t>
      </w:r>
      <w:r w:rsidR="00B24987">
        <w:rPr>
          <w:rFonts w:ascii="Times New Roman" w:hAnsi="Times New Roman"/>
        </w:rPr>
        <w:t>red-blooded</w:t>
      </w:r>
      <w:r w:rsidR="00157C70">
        <w:rPr>
          <w:rFonts w:ascii="Times New Roman" w:hAnsi="Times New Roman"/>
        </w:rPr>
        <w:t>”</w:t>
      </w:r>
      <w:r w:rsidR="00B24987">
        <w:rPr>
          <w:rFonts w:ascii="Times New Roman" w:hAnsi="Times New Roman"/>
        </w:rPr>
        <w:t xml:space="preserve"> Anglo-American girl and her family came first in a domestic economic crisis, not the welfare of the distant Chinese.</w:t>
      </w:r>
      <w:r w:rsidR="00F037E2" w:rsidRPr="003C65F4">
        <w:rPr>
          <w:rFonts w:ascii="Times New Roman" w:hAnsi="Times New Roman"/>
        </w:rPr>
        <w:t xml:space="preserve"> Such ruptures in popular opinion </w:t>
      </w:r>
      <w:r w:rsidR="00F037E2">
        <w:rPr>
          <w:rFonts w:ascii="Times New Roman" w:hAnsi="Times New Roman"/>
        </w:rPr>
        <w:t xml:space="preserve">encouraged </w:t>
      </w:r>
      <w:r w:rsidR="00F037E2" w:rsidRPr="003C65F4">
        <w:rPr>
          <w:rFonts w:ascii="Times New Roman" w:hAnsi="Times New Roman"/>
        </w:rPr>
        <w:t>Chinese American women like Alice to appeal more vigorously for the cause th</w:t>
      </w:r>
      <w:r w:rsidR="00F037E2">
        <w:rPr>
          <w:rFonts w:ascii="Times New Roman" w:hAnsi="Times New Roman"/>
        </w:rPr>
        <w:t xml:space="preserve">ey believed would save </w:t>
      </w:r>
      <w:r w:rsidR="00F037E2" w:rsidRPr="003C65F4">
        <w:rPr>
          <w:rFonts w:ascii="Times New Roman" w:hAnsi="Times New Roman"/>
        </w:rPr>
        <w:t xml:space="preserve">their homeland. </w:t>
      </w:r>
    </w:p>
    <w:p w14:paraId="40FB04B8" w14:textId="226696D9" w:rsidR="00F037E2" w:rsidRPr="003C65F4" w:rsidRDefault="00F037E2" w:rsidP="002D338A">
      <w:pPr>
        <w:spacing w:line="480" w:lineRule="auto"/>
        <w:ind w:firstLine="720"/>
        <w:rPr>
          <w:rFonts w:ascii="Times New Roman" w:hAnsi="Times New Roman"/>
        </w:rPr>
      </w:pPr>
      <w:r w:rsidRPr="003C65F4">
        <w:rPr>
          <w:rFonts w:ascii="Times New Roman" w:hAnsi="Times New Roman"/>
        </w:rPr>
        <w:t xml:space="preserve">Alice </w:t>
      </w:r>
      <w:r>
        <w:rPr>
          <w:rFonts w:ascii="Times New Roman" w:hAnsi="Times New Roman"/>
        </w:rPr>
        <w:t xml:space="preserve">enlisted the power of peer pressure to enforce compliance with the boycott.  In </w:t>
      </w:r>
      <w:r w:rsidRPr="003C65F4">
        <w:rPr>
          <w:rFonts w:ascii="Times New Roman" w:hAnsi="Times New Roman"/>
        </w:rPr>
        <w:t xml:space="preserve">some cases, </w:t>
      </w:r>
      <w:r>
        <w:rPr>
          <w:rFonts w:ascii="Times New Roman" w:hAnsi="Times New Roman"/>
        </w:rPr>
        <w:t xml:space="preserve">she called for </w:t>
      </w:r>
      <w:r w:rsidRPr="003C65F4">
        <w:rPr>
          <w:rFonts w:ascii="Times New Roman" w:hAnsi="Times New Roman"/>
        </w:rPr>
        <w:t xml:space="preserve">surveillance of local women to ensure that they were not wearing forbidden Japanese silks. The Square and Circle Club not only chastised one member for appearing at a meeting in silk stockings, but also memorialized this embarrassment in their club records. Alice </w:t>
      </w:r>
      <w:r>
        <w:rPr>
          <w:rFonts w:ascii="Times New Roman" w:hAnsi="Times New Roman"/>
        </w:rPr>
        <w:t xml:space="preserve">also applied </w:t>
      </w:r>
      <w:r w:rsidRPr="003C65F4">
        <w:rPr>
          <w:rFonts w:ascii="Times New Roman" w:hAnsi="Times New Roman"/>
        </w:rPr>
        <w:t xml:space="preserve">social pressure </w:t>
      </w:r>
      <w:r>
        <w:rPr>
          <w:rFonts w:ascii="Times New Roman" w:hAnsi="Times New Roman"/>
        </w:rPr>
        <w:t xml:space="preserve">to </w:t>
      </w:r>
      <w:r w:rsidRPr="003C65F4">
        <w:rPr>
          <w:rFonts w:ascii="Times New Roman" w:hAnsi="Times New Roman"/>
        </w:rPr>
        <w:t>prospective sellers. In her essay in the Jade Box, “Each Individual Must Show His Stuff,” Alice happ</w:t>
      </w:r>
      <w:r>
        <w:rPr>
          <w:rFonts w:ascii="Times New Roman" w:hAnsi="Times New Roman"/>
        </w:rPr>
        <w:t>il</w:t>
      </w:r>
      <w:r w:rsidRPr="003C65F4">
        <w:rPr>
          <w:rFonts w:ascii="Times New Roman" w:hAnsi="Times New Roman"/>
        </w:rPr>
        <w:t>y announce</w:t>
      </w:r>
      <w:r>
        <w:rPr>
          <w:rFonts w:ascii="Times New Roman" w:hAnsi="Times New Roman"/>
        </w:rPr>
        <w:t>d</w:t>
      </w:r>
      <w:r w:rsidR="004E4F50">
        <w:rPr>
          <w:rFonts w:ascii="Times New Roman" w:hAnsi="Times New Roman"/>
        </w:rPr>
        <w:t>:</w:t>
      </w:r>
      <w:r w:rsidRPr="003C65F4">
        <w:rPr>
          <w:rFonts w:ascii="Times New Roman" w:hAnsi="Times New Roman"/>
        </w:rPr>
        <w:t xml:space="preserve"> “Chinatown merchants as a group have submitted to the coercion of group consciousness and have openly stopped their trade with the Japanese.”</w:t>
      </w:r>
      <w:r w:rsidRPr="003C65F4">
        <w:rPr>
          <w:rStyle w:val="EndnoteReference"/>
          <w:rFonts w:ascii="Times New Roman" w:hAnsi="Times New Roman"/>
        </w:rPr>
        <w:endnoteReference w:id="55"/>
      </w:r>
      <w:r w:rsidRPr="003C65F4">
        <w:rPr>
          <w:rFonts w:ascii="Times New Roman" w:hAnsi="Times New Roman"/>
        </w:rPr>
        <w:t xml:space="preserve"> Her dependence on “group consciousness” and “coercion” to heighten community awareness of the issue worked thanks to the strong Chinese ties of the community</w:t>
      </w:r>
      <w:r w:rsidR="00297624">
        <w:rPr>
          <w:rFonts w:ascii="Times New Roman" w:hAnsi="Times New Roman"/>
        </w:rPr>
        <w:t>.</w:t>
      </w:r>
      <w:r w:rsidRPr="003C65F4">
        <w:rPr>
          <w:rFonts w:ascii="Times New Roman" w:hAnsi="Times New Roman"/>
        </w:rPr>
        <w:t xml:space="preserve"> </w:t>
      </w:r>
      <w:r w:rsidR="00297624">
        <w:rPr>
          <w:rFonts w:ascii="Times New Roman" w:hAnsi="Times New Roman"/>
        </w:rPr>
        <w:t>B</w:t>
      </w:r>
      <w:r w:rsidRPr="003C65F4">
        <w:rPr>
          <w:rFonts w:ascii="Times New Roman" w:hAnsi="Times New Roman"/>
        </w:rPr>
        <w:t xml:space="preserve">acked by the Six Companies, the Chinese War Relief Association (CWRA) and FCC, Alice’s cause held firm social and economic sway among local merchants. Most coercive of these was the CWRA. As part of its official boycott statement issued on October 1, 1937, the committee set particular quotas for donations (for example, $30 for each working adult) during fundraisers and “denounced” non-cooperators, parading them through the streets of Chinatown for public humiliation. </w:t>
      </w:r>
      <w:r w:rsidR="00FD2B3E">
        <w:rPr>
          <w:rFonts w:ascii="Times New Roman" w:hAnsi="Times New Roman"/>
        </w:rPr>
        <w:t>The boycott committees blacklisted n</w:t>
      </w:r>
      <w:r w:rsidRPr="003C65F4">
        <w:rPr>
          <w:rFonts w:ascii="Times New Roman" w:hAnsi="Times New Roman"/>
        </w:rPr>
        <w:t xml:space="preserve">on-participating </w:t>
      </w:r>
      <w:r w:rsidR="00FD2B3E">
        <w:rPr>
          <w:rFonts w:ascii="Times New Roman" w:hAnsi="Times New Roman"/>
        </w:rPr>
        <w:t xml:space="preserve">merchants, </w:t>
      </w:r>
      <w:r w:rsidRPr="003C65F4">
        <w:rPr>
          <w:rFonts w:ascii="Times New Roman" w:hAnsi="Times New Roman"/>
        </w:rPr>
        <w:t xml:space="preserve">and any </w:t>
      </w:r>
      <w:r w:rsidR="00FD2B3E">
        <w:rPr>
          <w:rFonts w:ascii="Times New Roman" w:hAnsi="Times New Roman"/>
        </w:rPr>
        <w:t>seller of</w:t>
      </w:r>
      <w:r w:rsidRPr="003C65F4">
        <w:rPr>
          <w:rFonts w:ascii="Times New Roman" w:hAnsi="Times New Roman"/>
        </w:rPr>
        <w:t xml:space="preserve"> Japanese goods would be fined $500. While it was difficult to enforce, individuals who consumed Japanese goods could be fined $5 or more per purchase if reported.</w:t>
      </w:r>
      <w:r w:rsidRPr="003C65F4">
        <w:rPr>
          <w:rStyle w:val="EndnoteReference"/>
          <w:rFonts w:ascii="Times New Roman" w:hAnsi="Times New Roman"/>
        </w:rPr>
        <w:endnoteReference w:id="56"/>
      </w:r>
      <w:r w:rsidRPr="003C65F4">
        <w:rPr>
          <w:rFonts w:ascii="Times New Roman" w:hAnsi="Times New Roman"/>
        </w:rPr>
        <w:t xml:space="preserve"> Many Chinese and Chinese American merchants found that this ordinance had little effect on them, as they were willing boycotters who had already ceased supporting Japanese trade after the invasion of Manchuria in 1931. However, the publically issued and enforced CWRA statement of boycott forced the Japanese bazaars </w:t>
      </w:r>
      <w:r>
        <w:rPr>
          <w:rFonts w:ascii="Times New Roman" w:hAnsi="Times New Roman"/>
        </w:rPr>
        <w:t xml:space="preserve">to shut down </w:t>
      </w:r>
      <w:r w:rsidRPr="003C65F4">
        <w:rPr>
          <w:rFonts w:ascii="Times New Roman" w:hAnsi="Times New Roman"/>
        </w:rPr>
        <w:t>in Chinatown.</w:t>
      </w:r>
      <w:r w:rsidRPr="003C65F4">
        <w:rPr>
          <w:rStyle w:val="EndnoteReference"/>
          <w:rFonts w:ascii="Times New Roman" w:hAnsi="Times New Roman"/>
        </w:rPr>
        <w:endnoteReference w:id="57"/>
      </w:r>
      <w:r w:rsidRPr="003C65F4">
        <w:rPr>
          <w:rFonts w:ascii="Times New Roman" w:hAnsi="Times New Roman"/>
        </w:rPr>
        <w:t xml:space="preserve"> </w:t>
      </w:r>
      <w:r w:rsidR="00FD2B3E">
        <w:rPr>
          <w:rFonts w:ascii="Times New Roman" w:hAnsi="Times New Roman"/>
        </w:rPr>
        <w:t xml:space="preserve">For those in compliance, fascism abroad had marketplace benefits at home. </w:t>
      </w:r>
      <w:r w:rsidRPr="003C65F4">
        <w:rPr>
          <w:rFonts w:ascii="Times New Roman" w:hAnsi="Times New Roman"/>
        </w:rPr>
        <w:t xml:space="preserve">While explicitly driven by transnational political motivations, it is likely that the drive to eliminate domestic economic competitors offered an additional benefit to local Chinese merchants. </w:t>
      </w:r>
    </w:p>
    <w:p w14:paraId="78F0EA7F" w14:textId="7D1D1E9A" w:rsidR="00F037E2" w:rsidRPr="003C65F4" w:rsidRDefault="00F037E2" w:rsidP="002D338A">
      <w:pPr>
        <w:spacing w:line="480" w:lineRule="auto"/>
        <w:ind w:firstLine="720"/>
        <w:rPr>
          <w:rFonts w:ascii="Times New Roman" w:hAnsi="Times New Roman"/>
          <w:b/>
        </w:rPr>
      </w:pPr>
      <w:r w:rsidRPr="003C65F4">
        <w:rPr>
          <w:rFonts w:ascii="Times New Roman" w:hAnsi="Times New Roman"/>
        </w:rPr>
        <w:t xml:space="preserve">Given such tight social controls, it seems unlikely that a woman in Chinatown would risk </w:t>
      </w:r>
      <w:r w:rsidR="00FD2B3E">
        <w:rPr>
          <w:rFonts w:ascii="Times New Roman" w:hAnsi="Times New Roman"/>
        </w:rPr>
        <w:t xml:space="preserve">social </w:t>
      </w:r>
      <w:r>
        <w:rPr>
          <w:rFonts w:ascii="Times New Roman" w:hAnsi="Times New Roman"/>
        </w:rPr>
        <w:t xml:space="preserve">ostracism </w:t>
      </w:r>
      <w:r w:rsidRPr="003C65F4">
        <w:rPr>
          <w:rFonts w:ascii="Times New Roman" w:hAnsi="Times New Roman"/>
        </w:rPr>
        <w:t>to consume silk stockings. Further, ordinances of the Six Companies and CWRA suggest that such a boycott</w:t>
      </w:r>
      <w:r w:rsidR="00FD2B3E">
        <w:rPr>
          <w:rFonts w:ascii="Times New Roman" w:hAnsi="Times New Roman"/>
        </w:rPr>
        <w:t xml:space="preserve"> would likely</w:t>
      </w:r>
      <w:r w:rsidRPr="003C65F4">
        <w:rPr>
          <w:rFonts w:ascii="Times New Roman" w:hAnsi="Times New Roman"/>
        </w:rPr>
        <w:t xml:space="preserve"> have been observed, at least in Chinatown, even without the SCC’s efforts to popularize the movement. Even so, Alice’s activity was not in </w:t>
      </w:r>
      <w:r w:rsidR="00297624" w:rsidRPr="003C65F4">
        <w:rPr>
          <w:rFonts w:ascii="Times New Roman" w:hAnsi="Times New Roman"/>
        </w:rPr>
        <w:t>vein</w:t>
      </w:r>
      <w:r w:rsidR="00297624">
        <w:rPr>
          <w:rFonts w:ascii="Times New Roman" w:hAnsi="Times New Roman"/>
        </w:rPr>
        <w:t>.</w:t>
      </w:r>
      <w:r w:rsidRPr="003C65F4">
        <w:rPr>
          <w:rFonts w:ascii="Times New Roman" w:hAnsi="Times New Roman"/>
        </w:rPr>
        <w:t xml:space="preserve"> </w:t>
      </w:r>
      <w:r w:rsidR="00297624">
        <w:rPr>
          <w:rFonts w:ascii="Times New Roman" w:hAnsi="Times New Roman"/>
        </w:rPr>
        <w:t>H</w:t>
      </w:r>
      <w:r w:rsidRPr="003C65F4">
        <w:rPr>
          <w:rFonts w:ascii="Times New Roman" w:hAnsi="Times New Roman"/>
        </w:rPr>
        <w:t>er contributions to the movement worked to reaffirm</w:t>
      </w:r>
      <w:r w:rsidR="00FD2B3E">
        <w:rPr>
          <w:rFonts w:ascii="Times New Roman" w:hAnsi="Times New Roman"/>
        </w:rPr>
        <w:t xml:space="preserve"> yet </w:t>
      </w:r>
      <w:r w:rsidRPr="003C65F4">
        <w:rPr>
          <w:rFonts w:ascii="Times New Roman" w:hAnsi="Times New Roman"/>
        </w:rPr>
        <w:t>revise Confucian-influenced gender roles, to increase the social prominence of her public service organization, to complicate American notions of modernity, and to situate local Chinese American women in a both a national coalition against foreign aggression and a global struggle for peace.</w:t>
      </w:r>
    </w:p>
    <w:p w14:paraId="4D61114F" w14:textId="7A73D31D" w:rsidR="00F037E2" w:rsidRPr="003C65F4" w:rsidRDefault="00F037E2" w:rsidP="004108BE">
      <w:pPr>
        <w:spacing w:line="480" w:lineRule="auto"/>
        <w:ind w:firstLine="720"/>
        <w:rPr>
          <w:rFonts w:ascii="Times New Roman" w:hAnsi="Times New Roman"/>
        </w:rPr>
      </w:pPr>
      <w:r w:rsidRPr="003C65F4">
        <w:rPr>
          <w:rFonts w:ascii="Times New Roman" w:hAnsi="Times New Roman"/>
        </w:rPr>
        <w:t>Alice’s inspiration for the development and organization of this protest did not come entirely from her San Francisc</w:t>
      </w:r>
      <w:r w:rsidR="004E4F50">
        <w:rPr>
          <w:rFonts w:ascii="Times New Roman" w:hAnsi="Times New Roman"/>
        </w:rPr>
        <w:t>an</w:t>
      </w:r>
      <w:r w:rsidRPr="003C65F4">
        <w:rPr>
          <w:rFonts w:ascii="Times New Roman" w:hAnsi="Times New Roman"/>
        </w:rPr>
        <w:t xml:space="preserve"> neighbors. She was also the Secretary of Propaganda for the Kuomintang’s American branch. She carefully read and republished public letters from Madame Chiang Kai-Shek detailing the “mobilization of China’s women” and even directly received a note thanking the club for its work towards the Chinese War Orphan Fund. In the early 1930s, she received letters from her brothers Albert and Taft, who were studying abroad in Hong Kong and visiting their Uncle Kooey </w:t>
      </w:r>
      <w:r w:rsidR="004E4F50">
        <w:rPr>
          <w:rFonts w:ascii="Times New Roman" w:hAnsi="Times New Roman"/>
        </w:rPr>
        <w:t xml:space="preserve">in </w:t>
      </w:r>
      <w:r w:rsidR="00FD2B3E">
        <w:rPr>
          <w:rFonts w:ascii="Times New Roman" w:hAnsi="Times New Roman"/>
        </w:rPr>
        <w:t xml:space="preserve">Shanghai </w:t>
      </w:r>
      <w:r w:rsidRPr="003C65F4">
        <w:rPr>
          <w:rFonts w:ascii="Times New Roman" w:hAnsi="Times New Roman"/>
        </w:rPr>
        <w:t xml:space="preserve">during his final days. Alice also maintained correspondence with a Chinese educator who made her acquaintance on a US trip and further inspired her activism. </w:t>
      </w:r>
      <w:r w:rsidRPr="009D42D1">
        <w:rPr>
          <w:rFonts w:ascii="Times New Roman" w:hAnsi="Times New Roman"/>
        </w:rPr>
        <w:t xml:space="preserve">Alice’s interactions abroad reveal her work as part of a movement that </w:t>
      </w:r>
      <w:r w:rsidR="00FD2B3E" w:rsidRPr="009D42D1">
        <w:rPr>
          <w:rFonts w:ascii="Times New Roman" w:hAnsi="Times New Roman"/>
        </w:rPr>
        <w:t xml:space="preserve">strove </w:t>
      </w:r>
      <w:r w:rsidRPr="009D42D1">
        <w:rPr>
          <w:rFonts w:ascii="Times New Roman" w:hAnsi="Times New Roman"/>
        </w:rPr>
        <w:t xml:space="preserve">to build coalitions </w:t>
      </w:r>
      <w:r w:rsidR="004E4F50" w:rsidRPr="007F011E">
        <w:rPr>
          <w:rFonts w:ascii="Times New Roman" w:hAnsi="Times New Roman"/>
        </w:rPr>
        <w:t xml:space="preserve">not only </w:t>
      </w:r>
      <w:r w:rsidRPr="009D42D1">
        <w:rPr>
          <w:rFonts w:ascii="Times New Roman" w:hAnsi="Times New Roman"/>
        </w:rPr>
        <w:t>with sisters abroad</w:t>
      </w:r>
      <w:r w:rsidR="00FD2B3E" w:rsidRPr="009D42D1">
        <w:rPr>
          <w:rFonts w:ascii="Times New Roman" w:hAnsi="Times New Roman"/>
        </w:rPr>
        <w:t xml:space="preserve">, but also </w:t>
      </w:r>
      <w:r w:rsidR="004E4F50" w:rsidRPr="004E4F50">
        <w:rPr>
          <w:rFonts w:ascii="Times New Roman" w:hAnsi="Times New Roman"/>
        </w:rPr>
        <w:t>with women</w:t>
      </w:r>
      <w:r w:rsidRPr="009D42D1">
        <w:rPr>
          <w:rFonts w:ascii="Times New Roman" w:hAnsi="Times New Roman"/>
        </w:rPr>
        <w:t xml:space="preserve"> across the color line in the United States</w:t>
      </w:r>
      <w:r w:rsidRPr="004E4F50">
        <w:rPr>
          <w:rFonts w:ascii="Times New Roman" w:hAnsi="Times New Roman"/>
        </w:rPr>
        <w:t>. I</w:t>
      </w:r>
      <w:r w:rsidRPr="003C65F4">
        <w:rPr>
          <w:rFonts w:ascii="Times New Roman" w:hAnsi="Times New Roman"/>
        </w:rPr>
        <w:t xml:space="preserve">n doing so, </w:t>
      </w:r>
      <w:r>
        <w:rPr>
          <w:rFonts w:ascii="Times New Roman" w:hAnsi="Times New Roman"/>
        </w:rPr>
        <w:t xml:space="preserve">Chinese women played a significant role in fashioning a modern </w:t>
      </w:r>
      <w:r w:rsidRPr="003C65F4">
        <w:rPr>
          <w:rFonts w:ascii="Times New Roman" w:hAnsi="Times New Roman"/>
        </w:rPr>
        <w:t xml:space="preserve">Chinese American cultural and political identity. </w:t>
      </w:r>
    </w:p>
    <w:p w14:paraId="1FE1D141" w14:textId="77777777" w:rsidR="00F037E2" w:rsidRDefault="00F037E2" w:rsidP="0039541B">
      <w:pPr>
        <w:spacing w:line="480" w:lineRule="auto"/>
        <w:rPr>
          <w:rFonts w:ascii="Times New Roman" w:hAnsi="Times New Roman"/>
          <w:b/>
        </w:rPr>
      </w:pPr>
    </w:p>
    <w:p w14:paraId="75948A27" w14:textId="38964AC7" w:rsidR="00F037E2" w:rsidRDefault="00F037E2" w:rsidP="009D42D1">
      <w:pPr>
        <w:spacing w:line="480" w:lineRule="auto"/>
        <w:rPr>
          <w:rFonts w:ascii="Times New Roman" w:hAnsi="Times New Roman"/>
        </w:rPr>
      </w:pPr>
      <w:r w:rsidRPr="009D42D1">
        <w:rPr>
          <w:rFonts w:ascii="Times New Roman" w:hAnsi="Times New Roman"/>
          <w:b/>
          <w:u w:val="single"/>
        </w:rPr>
        <w:t>Women</w:t>
      </w:r>
      <w:r w:rsidRPr="00D33A06">
        <w:rPr>
          <w:rFonts w:ascii="Times New Roman" w:hAnsi="Times New Roman"/>
          <w:b/>
          <w:u w:val="single"/>
        </w:rPr>
        <w:t>’</w:t>
      </w:r>
      <w:r w:rsidRPr="009D42D1">
        <w:rPr>
          <w:rFonts w:ascii="Times New Roman" w:hAnsi="Times New Roman"/>
          <w:b/>
          <w:u w:val="single"/>
        </w:rPr>
        <w:t>s Boycotts in Nationalist China</w:t>
      </w:r>
      <w:r w:rsidRPr="003C65F4">
        <w:rPr>
          <w:rFonts w:ascii="Times New Roman" w:hAnsi="Times New Roman"/>
          <w:b/>
        </w:rPr>
        <w:t xml:space="preserve"> </w:t>
      </w:r>
    </w:p>
    <w:p w14:paraId="5E84FE0A" w14:textId="6B96D37E" w:rsidR="00F037E2" w:rsidRPr="003C65F4" w:rsidRDefault="00F037E2" w:rsidP="009D337C">
      <w:pPr>
        <w:spacing w:line="480" w:lineRule="auto"/>
        <w:ind w:firstLine="720"/>
        <w:rPr>
          <w:rFonts w:ascii="Times New Roman" w:hAnsi="Times New Roman"/>
        </w:rPr>
      </w:pPr>
      <w:r w:rsidRPr="003C65F4">
        <w:rPr>
          <w:rFonts w:ascii="Times New Roman" w:hAnsi="Times New Roman"/>
        </w:rPr>
        <w:t xml:space="preserve">Energized and inspired by the work of their Chinese relatives, organizers of the American anti-Japanese silk stocking boycott interwove “Eastern” and “Western” traditions and political techniques to produce a bicultural movement. The concurrent boycott in China took its place </w:t>
      </w:r>
      <w:r w:rsidR="00FD2B3E">
        <w:rPr>
          <w:rFonts w:ascii="Times New Roman" w:hAnsi="Times New Roman"/>
        </w:rPr>
        <w:t>amongst</w:t>
      </w:r>
      <w:r w:rsidR="00FD2B3E" w:rsidRPr="003C65F4">
        <w:rPr>
          <w:rFonts w:ascii="Times New Roman" w:hAnsi="Times New Roman"/>
        </w:rPr>
        <w:t xml:space="preserve"> </w:t>
      </w:r>
      <w:r w:rsidRPr="003C65F4">
        <w:rPr>
          <w:rFonts w:ascii="Times New Roman" w:hAnsi="Times New Roman"/>
        </w:rPr>
        <w:t xml:space="preserve">a long </w:t>
      </w:r>
      <w:r w:rsidR="00FD2B3E">
        <w:rPr>
          <w:rFonts w:ascii="Times New Roman" w:hAnsi="Times New Roman"/>
        </w:rPr>
        <w:t>tradition</w:t>
      </w:r>
      <w:r w:rsidR="00FD2B3E" w:rsidRPr="003C65F4">
        <w:rPr>
          <w:rFonts w:ascii="Times New Roman" w:hAnsi="Times New Roman"/>
        </w:rPr>
        <w:t xml:space="preserve"> </w:t>
      </w:r>
      <w:r w:rsidRPr="003C65F4">
        <w:rPr>
          <w:rFonts w:ascii="Times New Roman" w:hAnsi="Times New Roman"/>
        </w:rPr>
        <w:t>of nationalist consumer politics</w:t>
      </w:r>
      <w:r w:rsidR="00297624">
        <w:rPr>
          <w:rFonts w:ascii="Times New Roman" w:hAnsi="Times New Roman"/>
        </w:rPr>
        <w:t>.</w:t>
      </w:r>
      <w:r w:rsidRPr="003C65F4">
        <w:rPr>
          <w:rFonts w:ascii="Times New Roman" w:hAnsi="Times New Roman"/>
        </w:rPr>
        <w:t xml:space="preserve"> </w:t>
      </w:r>
      <w:r w:rsidR="00297624">
        <w:rPr>
          <w:rFonts w:ascii="Times New Roman" w:hAnsi="Times New Roman"/>
        </w:rPr>
        <w:t>S</w:t>
      </w:r>
      <w:r w:rsidRPr="003C65F4">
        <w:rPr>
          <w:rFonts w:ascii="Times New Roman" w:hAnsi="Times New Roman"/>
        </w:rPr>
        <w:t>uch movements did not begin with the Sino-Japanese War, but instead have a longer history rooted in eighteenth-century battles to forcibly open Chinese markets to Western access.</w:t>
      </w:r>
      <w:r w:rsidRPr="003C65F4">
        <w:rPr>
          <w:rStyle w:val="EndnoteReference"/>
          <w:rFonts w:ascii="Times New Roman" w:hAnsi="Times New Roman"/>
        </w:rPr>
        <w:endnoteReference w:id="58"/>
      </w:r>
      <w:r w:rsidRPr="003C65F4">
        <w:rPr>
          <w:rFonts w:ascii="Times New Roman" w:hAnsi="Times New Roman"/>
        </w:rPr>
        <w:t xml:space="preserve"> </w:t>
      </w:r>
      <w:r w:rsidR="00FD2B3E">
        <w:rPr>
          <w:rFonts w:ascii="Times New Roman" w:hAnsi="Times New Roman"/>
        </w:rPr>
        <w:t>Even so</w:t>
      </w:r>
      <w:r w:rsidRPr="003C65F4">
        <w:rPr>
          <w:rFonts w:ascii="Times New Roman" w:hAnsi="Times New Roman"/>
        </w:rPr>
        <w:t>, this particular boycott demonstrated the dynamics of a very specific historical moment</w:t>
      </w:r>
      <w:r w:rsidR="00297624">
        <w:rPr>
          <w:rFonts w:ascii="Times New Roman" w:hAnsi="Times New Roman"/>
        </w:rPr>
        <w:t>.</w:t>
      </w:r>
      <w:r w:rsidRPr="003C65F4">
        <w:rPr>
          <w:rFonts w:ascii="Times New Roman" w:hAnsi="Times New Roman"/>
        </w:rPr>
        <w:t xml:space="preserve"> </w:t>
      </w:r>
      <w:r w:rsidR="00297624">
        <w:rPr>
          <w:rFonts w:ascii="Times New Roman" w:hAnsi="Times New Roman"/>
        </w:rPr>
        <w:t>A</w:t>
      </w:r>
      <w:r w:rsidRPr="003C65F4">
        <w:rPr>
          <w:rFonts w:ascii="Times New Roman" w:hAnsi="Times New Roman"/>
        </w:rPr>
        <w:t>fter the fall of the Qing Dynasty in 1911, leaders of the Republic of China attempted to link Chinese identity with domestic goods. If stronger domestic markets meant a stronger nation, then patriots would easily be able to display devotion to the country through their</w:t>
      </w:r>
      <w:r w:rsidR="00180B06">
        <w:rPr>
          <w:rFonts w:ascii="Times New Roman" w:hAnsi="Times New Roman"/>
        </w:rPr>
        <w:t xml:space="preserve"> China-made</w:t>
      </w:r>
      <w:r w:rsidRPr="003C65F4">
        <w:rPr>
          <w:rFonts w:ascii="Times New Roman" w:hAnsi="Times New Roman"/>
        </w:rPr>
        <w:t xml:space="preserve"> garments, foods, and home décor.</w:t>
      </w:r>
      <w:r w:rsidRPr="003C65F4">
        <w:rPr>
          <w:rStyle w:val="EndnoteReference"/>
          <w:rFonts w:ascii="Times New Roman" w:hAnsi="Times New Roman"/>
        </w:rPr>
        <w:t xml:space="preserve"> </w:t>
      </w:r>
      <w:r w:rsidRPr="003C65F4">
        <w:rPr>
          <w:rStyle w:val="EndnoteReference"/>
          <w:rFonts w:ascii="Times New Roman" w:hAnsi="Times New Roman"/>
        </w:rPr>
        <w:endnoteReference w:id="59"/>
      </w:r>
      <w:r w:rsidRPr="003C65F4">
        <w:rPr>
          <w:rFonts w:ascii="Times New Roman" w:hAnsi="Times New Roman"/>
        </w:rPr>
        <w:t xml:space="preserve"> However, </w:t>
      </w:r>
      <w:r w:rsidR="00180B06" w:rsidRPr="003C65F4">
        <w:rPr>
          <w:rFonts w:ascii="Times New Roman" w:hAnsi="Times New Roman"/>
        </w:rPr>
        <w:t>government sponsorship</w:t>
      </w:r>
      <w:r w:rsidR="00180B06" w:rsidRPr="003C65F4" w:rsidDel="003216DE">
        <w:rPr>
          <w:rFonts w:ascii="Times New Roman" w:hAnsi="Times New Roman"/>
        </w:rPr>
        <w:t xml:space="preserve"> </w:t>
      </w:r>
      <w:r w:rsidR="00180B06">
        <w:rPr>
          <w:rFonts w:ascii="Times New Roman" w:hAnsi="Times New Roman"/>
        </w:rPr>
        <w:t xml:space="preserve">did not initially back </w:t>
      </w:r>
      <w:r w:rsidRPr="003C65F4">
        <w:rPr>
          <w:rFonts w:ascii="Times New Roman" w:hAnsi="Times New Roman"/>
        </w:rPr>
        <w:t>these consumer movements and boycotts  China’s government was hardly unified</w:t>
      </w:r>
      <w:r w:rsidR="00180B06">
        <w:rPr>
          <w:rFonts w:ascii="Times New Roman" w:hAnsi="Times New Roman"/>
        </w:rPr>
        <w:t xml:space="preserve"> enough for such a task</w:t>
      </w:r>
      <w:r w:rsidRPr="003C65F4">
        <w:rPr>
          <w:rFonts w:ascii="Times New Roman" w:hAnsi="Times New Roman"/>
        </w:rPr>
        <w:t xml:space="preserve">. As </w:t>
      </w:r>
      <w:r>
        <w:rPr>
          <w:rFonts w:ascii="Times New Roman" w:hAnsi="Times New Roman"/>
        </w:rPr>
        <w:t xml:space="preserve">was the case </w:t>
      </w:r>
      <w:r w:rsidRPr="003C65F4">
        <w:rPr>
          <w:rFonts w:ascii="Times New Roman" w:hAnsi="Times New Roman"/>
        </w:rPr>
        <w:t xml:space="preserve">in </w:t>
      </w:r>
      <w:r>
        <w:rPr>
          <w:rFonts w:ascii="Times New Roman" w:hAnsi="Times New Roman"/>
        </w:rPr>
        <w:t>the United States</w:t>
      </w:r>
      <w:r w:rsidRPr="003C65F4">
        <w:rPr>
          <w:rFonts w:ascii="Times New Roman" w:hAnsi="Times New Roman"/>
        </w:rPr>
        <w:t>, the Chinese people need</w:t>
      </w:r>
      <w:r>
        <w:rPr>
          <w:rFonts w:ascii="Times New Roman" w:hAnsi="Times New Roman"/>
        </w:rPr>
        <w:t>ed</w:t>
      </w:r>
      <w:r w:rsidRPr="003C65F4">
        <w:rPr>
          <w:rFonts w:ascii="Times New Roman" w:hAnsi="Times New Roman"/>
        </w:rPr>
        <w:t xml:space="preserve"> to be convinced of the efficacy of this consumer protest</w:t>
      </w:r>
      <w:r>
        <w:rPr>
          <w:rFonts w:ascii="Times New Roman" w:hAnsi="Times New Roman"/>
        </w:rPr>
        <w:t xml:space="preserve">. Such </w:t>
      </w:r>
      <w:r w:rsidRPr="003C65F4">
        <w:rPr>
          <w:rFonts w:ascii="Times New Roman" w:hAnsi="Times New Roman"/>
        </w:rPr>
        <w:t>a task could not be accomplished</w:t>
      </w:r>
      <w:r>
        <w:rPr>
          <w:rFonts w:ascii="Times New Roman" w:hAnsi="Times New Roman"/>
        </w:rPr>
        <w:t>, however,</w:t>
      </w:r>
      <w:r w:rsidRPr="003C65F4">
        <w:rPr>
          <w:rFonts w:ascii="Times New Roman" w:hAnsi="Times New Roman"/>
        </w:rPr>
        <w:t xml:space="preserve"> through rhetorical claims alone. Nationalist parades, fashion shows, and other vibrant commodity spectacles attempted to convince the Chinese people of the quality of national good</w:t>
      </w:r>
      <w:r w:rsidR="00797150">
        <w:rPr>
          <w:rFonts w:ascii="Times New Roman" w:hAnsi="Times New Roman"/>
        </w:rPr>
        <w:t>. I</w:t>
      </w:r>
      <w:r w:rsidRPr="003C65F4">
        <w:rPr>
          <w:rFonts w:ascii="Times New Roman" w:hAnsi="Times New Roman"/>
        </w:rPr>
        <w:t xml:space="preserve">n effect, these performances not only inspired </w:t>
      </w:r>
      <w:r w:rsidR="00797150">
        <w:rPr>
          <w:rFonts w:ascii="Times New Roman" w:hAnsi="Times New Roman"/>
        </w:rPr>
        <w:t xml:space="preserve">viewers </w:t>
      </w:r>
      <w:r w:rsidRPr="003C65F4">
        <w:rPr>
          <w:rFonts w:ascii="Times New Roman" w:hAnsi="Times New Roman"/>
        </w:rPr>
        <w:t xml:space="preserve">in China but also reverberated across the Pacific. </w:t>
      </w:r>
    </w:p>
    <w:p w14:paraId="2F12B9D9" w14:textId="785FD196" w:rsidR="00F037E2" w:rsidRPr="003C65F4" w:rsidRDefault="00797150" w:rsidP="0039541B">
      <w:pPr>
        <w:spacing w:line="480" w:lineRule="auto"/>
        <w:ind w:firstLine="720"/>
        <w:rPr>
          <w:rFonts w:ascii="Times New Roman" w:hAnsi="Times New Roman"/>
        </w:rPr>
      </w:pPr>
      <w:r>
        <w:rPr>
          <w:rFonts w:ascii="Times New Roman" w:hAnsi="Times New Roman"/>
        </w:rPr>
        <w:t>Communication between China and the U.S.</w:t>
      </w:r>
      <w:r w:rsidR="00F037E2" w:rsidRPr="003C65F4">
        <w:rPr>
          <w:rFonts w:ascii="Times New Roman" w:hAnsi="Times New Roman"/>
        </w:rPr>
        <w:t xml:space="preserve"> came from transpacific print media</w:t>
      </w:r>
      <w:r w:rsidR="00F037E2">
        <w:rPr>
          <w:rFonts w:ascii="Times New Roman" w:hAnsi="Times New Roman"/>
        </w:rPr>
        <w:t xml:space="preserve"> and </w:t>
      </w:r>
      <w:r w:rsidR="00F037E2" w:rsidRPr="003C65F4">
        <w:rPr>
          <w:rFonts w:ascii="Times New Roman" w:hAnsi="Times New Roman"/>
        </w:rPr>
        <w:t xml:space="preserve">personal correspondences. For example, on October 9, 1931, Taft Fong took a few moments from his busy day as an international student in Koowloon City, Hong Kong to write a quick letter to his sister Alice in San Francisco. “State of conditions here unsettled and at times quite serious as evidenced by the anti-Japanese rioting in various parts of Hong Kong and the Mainland,” he reported in scrawling hand. Given continual fights between the nationalists and the communists from 1928-1937, Taft pointed out that “China cannot face an outside enemy and continue to fight among ourselves”—even as Japan continued to “force the issue” by sending warships to Shanghai. Conditions on the mainland were too dangerous for the American-born siblings to face, but Taft and his brother Albert still encountered the effects of wartime in British Hong Kong. </w:t>
      </w:r>
      <w:r w:rsidR="00F037E2">
        <w:rPr>
          <w:rFonts w:ascii="Times New Roman" w:hAnsi="Times New Roman"/>
        </w:rPr>
        <w:t xml:space="preserve"> The </w:t>
      </w:r>
      <w:r w:rsidR="00F037E2" w:rsidRPr="003C65F4">
        <w:rPr>
          <w:rFonts w:ascii="Times New Roman" w:hAnsi="Times New Roman"/>
        </w:rPr>
        <w:t xml:space="preserve">brothers and those around them went without holiday celebrations </w:t>
      </w:r>
      <w:r>
        <w:rPr>
          <w:rFonts w:ascii="Times New Roman" w:hAnsi="Times New Roman"/>
        </w:rPr>
        <w:t>but instead were</w:t>
      </w:r>
      <w:r w:rsidR="00F037E2" w:rsidRPr="003C65F4">
        <w:rPr>
          <w:rFonts w:ascii="Times New Roman" w:hAnsi="Times New Roman"/>
        </w:rPr>
        <w:t xml:space="preserve"> expected to donate funds to General Ma’s troops. In a second letter, Taft pointed out that “the boycott of Japanese goods” was “China-wide” and practiced in Hong Kong. But, he asked, Alice “how about S.F.”?</w:t>
      </w:r>
      <w:r w:rsidR="00F037E2" w:rsidRPr="003C65F4">
        <w:rPr>
          <w:rStyle w:val="EndnoteReference"/>
          <w:rFonts w:ascii="Times New Roman" w:hAnsi="Times New Roman"/>
        </w:rPr>
        <w:endnoteReference w:id="60"/>
      </w:r>
      <w:r w:rsidR="00F037E2" w:rsidRPr="003C65F4">
        <w:rPr>
          <w:rFonts w:ascii="Times New Roman" w:hAnsi="Times New Roman"/>
        </w:rPr>
        <w:t xml:space="preserve"> </w:t>
      </w:r>
      <w:r w:rsidR="00F037E2">
        <w:rPr>
          <w:rFonts w:ascii="Times New Roman" w:hAnsi="Times New Roman"/>
        </w:rPr>
        <w:t>H</w:t>
      </w:r>
      <w:r w:rsidR="00F037E2" w:rsidRPr="003C65F4">
        <w:rPr>
          <w:rFonts w:ascii="Times New Roman" w:hAnsi="Times New Roman"/>
        </w:rPr>
        <w:t>is February 15, 1932 letter called attention to China’s remarkable group consciousness and organized war relief efforts</w:t>
      </w:r>
      <w:r w:rsidR="00F037E2">
        <w:rPr>
          <w:rFonts w:ascii="Times New Roman" w:hAnsi="Times New Roman"/>
        </w:rPr>
        <w:t>, noting that</w:t>
      </w:r>
      <w:r w:rsidR="00F037E2" w:rsidRPr="003C65F4">
        <w:rPr>
          <w:rFonts w:ascii="Times New Roman" w:hAnsi="Times New Roman"/>
        </w:rPr>
        <w:t xml:space="preserve"> “</w:t>
      </w:r>
      <w:r w:rsidR="00F037E2">
        <w:rPr>
          <w:rFonts w:ascii="Times New Roman" w:hAnsi="Times New Roman"/>
        </w:rPr>
        <w:t>a</w:t>
      </w:r>
      <w:r w:rsidR="00F037E2" w:rsidRPr="003C65F4">
        <w:rPr>
          <w:rFonts w:ascii="Times New Roman" w:hAnsi="Times New Roman"/>
        </w:rPr>
        <w:t xml:space="preserve"> group of Hong Kong merchants” were working to solicit money “for the War effort. Response is good.” Again, he asked</w:t>
      </w:r>
      <w:r w:rsidR="00297624">
        <w:rPr>
          <w:rFonts w:ascii="Times New Roman" w:hAnsi="Times New Roman"/>
        </w:rPr>
        <w:t>,</w:t>
      </w:r>
      <w:r w:rsidR="00F037E2" w:rsidRPr="003C65F4">
        <w:rPr>
          <w:rFonts w:ascii="Times New Roman" w:hAnsi="Times New Roman"/>
        </w:rPr>
        <w:t xml:space="preserve"> “What about in S.F.?”</w:t>
      </w:r>
      <w:r w:rsidR="00F037E2" w:rsidRPr="003C65F4">
        <w:rPr>
          <w:rStyle w:val="EndnoteReference"/>
          <w:rFonts w:ascii="Times New Roman" w:hAnsi="Times New Roman"/>
        </w:rPr>
        <w:endnoteReference w:id="61"/>
      </w:r>
      <w:r>
        <w:rPr>
          <w:rFonts w:ascii="Times New Roman" w:hAnsi="Times New Roman"/>
        </w:rPr>
        <w:t xml:space="preserve"> Were the Chinese in America keeping up with wartime responsibilities</w:t>
      </w:r>
      <w:r w:rsidR="00F037E2" w:rsidRPr="003C65F4">
        <w:rPr>
          <w:rFonts w:ascii="Times New Roman" w:hAnsi="Times New Roman"/>
        </w:rPr>
        <w:t>?</w:t>
      </w:r>
    </w:p>
    <w:p w14:paraId="7C70891A" w14:textId="6F3430D3" w:rsidR="00F037E2" w:rsidRPr="003C65F4" w:rsidRDefault="00F037E2" w:rsidP="00FC3591">
      <w:pPr>
        <w:spacing w:line="480" w:lineRule="auto"/>
        <w:ind w:firstLine="720"/>
        <w:rPr>
          <w:rFonts w:ascii="Times New Roman" w:hAnsi="Times New Roman"/>
        </w:rPr>
      </w:pPr>
      <w:r w:rsidRPr="003C65F4">
        <w:rPr>
          <w:rFonts w:ascii="Times New Roman" w:hAnsi="Times New Roman"/>
        </w:rPr>
        <w:t xml:space="preserve">Taft’s letters to his sister </w:t>
      </w:r>
      <w:r>
        <w:rPr>
          <w:rFonts w:ascii="Times New Roman" w:hAnsi="Times New Roman"/>
        </w:rPr>
        <w:t xml:space="preserve">placed </w:t>
      </w:r>
      <w:r w:rsidRPr="003C65F4">
        <w:rPr>
          <w:rFonts w:ascii="Times New Roman" w:hAnsi="Times New Roman"/>
        </w:rPr>
        <w:t xml:space="preserve">a premium on a diasporic Chinese identity rather than </w:t>
      </w:r>
      <w:r w:rsidR="00797150">
        <w:rPr>
          <w:rFonts w:ascii="Times New Roman" w:hAnsi="Times New Roman"/>
        </w:rPr>
        <w:t xml:space="preserve">on </w:t>
      </w:r>
      <w:r w:rsidRPr="003C65F4">
        <w:rPr>
          <w:rFonts w:ascii="Times New Roman" w:hAnsi="Times New Roman"/>
        </w:rPr>
        <w:t xml:space="preserve">a Chinese </w:t>
      </w:r>
      <w:r w:rsidRPr="003C65F4">
        <w:rPr>
          <w:rFonts w:ascii="Times New Roman" w:hAnsi="Times New Roman"/>
          <w:i/>
        </w:rPr>
        <w:t xml:space="preserve">American </w:t>
      </w:r>
      <w:r w:rsidRPr="003C65F4">
        <w:rPr>
          <w:rFonts w:ascii="Times New Roman" w:hAnsi="Times New Roman"/>
        </w:rPr>
        <w:t xml:space="preserve">political consciousness; however, given the different political structures and systems of organizing in the two nations, even a project inspired by Chinese example would translate into a hybrid movement displaying both Eastern and Western influences. </w:t>
      </w:r>
      <w:r>
        <w:rPr>
          <w:rFonts w:ascii="Times New Roman" w:hAnsi="Times New Roman"/>
        </w:rPr>
        <w:t>Most of t</w:t>
      </w:r>
      <w:r w:rsidRPr="003C65F4">
        <w:rPr>
          <w:rFonts w:ascii="Times New Roman" w:hAnsi="Times New Roman"/>
        </w:rPr>
        <w:t xml:space="preserve">he influence traveled from China to the US rather than the other direction, though there were some exceptions. </w:t>
      </w:r>
      <w:r w:rsidRPr="009D42D1">
        <w:rPr>
          <w:rFonts w:ascii="Times New Roman" w:hAnsi="Times New Roman"/>
        </w:rPr>
        <w:t xml:space="preserve">The very exercise of attempting to export this movement to the US required bicultural literacy, an awareness of both political systems, and clever </w:t>
      </w:r>
      <w:r w:rsidR="00797150" w:rsidRPr="00797150">
        <w:rPr>
          <w:rFonts w:ascii="Times New Roman" w:hAnsi="Times New Roman"/>
        </w:rPr>
        <w:t>soc</w:t>
      </w:r>
      <w:r w:rsidR="00797150" w:rsidRPr="000B210A">
        <w:rPr>
          <w:rFonts w:ascii="Times New Roman" w:hAnsi="Times New Roman"/>
        </w:rPr>
        <w:t>ial</w:t>
      </w:r>
      <w:r w:rsidR="00797150" w:rsidRPr="009D42D1">
        <w:rPr>
          <w:rFonts w:ascii="Times New Roman" w:hAnsi="Times New Roman"/>
        </w:rPr>
        <w:t xml:space="preserve"> and linguistic </w:t>
      </w:r>
      <w:r w:rsidRPr="009D42D1">
        <w:rPr>
          <w:rFonts w:ascii="Times New Roman" w:hAnsi="Times New Roman"/>
        </w:rPr>
        <w:t>translation work</w:t>
      </w:r>
      <w:r w:rsidRPr="003C65F4">
        <w:rPr>
          <w:rFonts w:ascii="Times New Roman" w:hAnsi="Times New Roman"/>
        </w:rPr>
        <w:t xml:space="preserve">. </w:t>
      </w:r>
      <w:r w:rsidR="008352ED">
        <w:rPr>
          <w:rFonts w:ascii="Times New Roman" w:hAnsi="Times New Roman"/>
        </w:rPr>
        <w:t>It also required a patchwork of Chinese ideology and thought for inspiration. Indeed, T</w:t>
      </w:r>
      <w:r w:rsidRPr="003C65F4">
        <w:rPr>
          <w:rFonts w:ascii="Times New Roman" w:hAnsi="Times New Roman"/>
        </w:rPr>
        <w:t>aft was not Alice’s only lien in China</w:t>
      </w:r>
      <w:r w:rsidR="00297624">
        <w:rPr>
          <w:rFonts w:ascii="Times New Roman" w:hAnsi="Times New Roman"/>
        </w:rPr>
        <w:t>. Alice’s</w:t>
      </w:r>
      <w:r w:rsidRPr="003C65F4">
        <w:rPr>
          <w:rFonts w:ascii="Times New Roman" w:hAnsi="Times New Roman"/>
        </w:rPr>
        <w:t xml:space="preserve"> dedication and membership in the KMT </w:t>
      </w:r>
      <w:r>
        <w:rPr>
          <w:rFonts w:ascii="Times New Roman" w:hAnsi="Times New Roman"/>
        </w:rPr>
        <w:t xml:space="preserve">enabled </w:t>
      </w:r>
      <w:r w:rsidRPr="003C65F4">
        <w:rPr>
          <w:rFonts w:ascii="Times New Roman" w:hAnsi="Times New Roman"/>
        </w:rPr>
        <w:t xml:space="preserve">her </w:t>
      </w:r>
      <w:r>
        <w:rPr>
          <w:rFonts w:ascii="Times New Roman" w:hAnsi="Times New Roman"/>
        </w:rPr>
        <w:t xml:space="preserve">to articulate </w:t>
      </w:r>
      <w:r w:rsidRPr="003C65F4">
        <w:rPr>
          <w:rFonts w:ascii="Times New Roman" w:hAnsi="Times New Roman"/>
        </w:rPr>
        <w:t xml:space="preserve">Chinese political and social needs to American audiences, particularly those present at Rice Bowl Parties. The letters she received from Chinese friends and social workers shaped her own organizational strategies. </w:t>
      </w:r>
    </w:p>
    <w:p w14:paraId="0448B165" w14:textId="1D8FAD0A" w:rsidR="00F037E2" w:rsidRPr="003C65F4" w:rsidRDefault="00F037E2" w:rsidP="0039541B">
      <w:pPr>
        <w:spacing w:line="480" w:lineRule="auto"/>
        <w:ind w:firstLine="720"/>
        <w:rPr>
          <w:rFonts w:ascii="Times New Roman" w:hAnsi="Times New Roman"/>
        </w:rPr>
      </w:pPr>
      <w:r w:rsidRPr="003C65F4">
        <w:rPr>
          <w:rFonts w:ascii="Times New Roman" w:hAnsi="Times New Roman"/>
        </w:rPr>
        <w:t>Although her communications had long crossed Pacific borders, Alice first</w:t>
      </w:r>
      <w:r w:rsidR="00797150">
        <w:rPr>
          <w:rFonts w:ascii="Times New Roman" w:hAnsi="Times New Roman"/>
        </w:rPr>
        <w:t xml:space="preserve"> found</w:t>
      </w:r>
      <w:r>
        <w:rPr>
          <w:rFonts w:ascii="Times New Roman" w:hAnsi="Times New Roman"/>
        </w:rPr>
        <w:t xml:space="preserve"> </w:t>
      </w:r>
      <w:r w:rsidR="00797150">
        <w:rPr>
          <w:rFonts w:ascii="Times New Roman" w:hAnsi="Times New Roman"/>
        </w:rPr>
        <w:t xml:space="preserve">an </w:t>
      </w:r>
      <w:r w:rsidRPr="003C65F4">
        <w:rPr>
          <w:rFonts w:ascii="Times New Roman" w:hAnsi="Times New Roman"/>
        </w:rPr>
        <w:t>opportunity to take her own transoceanic journey in 1933. On July 3, Alice Fong received a note from Chinese educator and social worker, K.H. Kiang, penned during his “lonely oceanic trip” on the S.S. President Grant enroute to Honolulu from Shanghai. During a brief conversation between the two in San Francisco, Kiang “felt that we have much in common in our asperations [sic] and ideas and that we may someday be co-workers for a great course [sic].” He pictured a three-year-long Chinese project, during which Alice would be able to observe and investigate conditions abroad. Alice’s “wonderful background and prestige,” as the first Chinese elementary school teacher in California as well as the Founder of the SCC, he surmised, would enable her to “serve either in China or in the States ten times greater than you do now.” He was certain that she could not be satisfied with her career schoolteacher due to her larger social goals. This trip would prepare her to “achieve [her] Life Aim”—but most of all, to serve the people in China, who were deeply in need.</w:t>
      </w:r>
      <w:r w:rsidRPr="003C65F4">
        <w:rPr>
          <w:rStyle w:val="EndnoteReference"/>
          <w:rFonts w:ascii="Times New Roman" w:hAnsi="Times New Roman"/>
        </w:rPr>
        <w:endnoteReference w:id="62"/>
      </w:r>
      <w:r w:rsidRPr="003C65F4">
        <w:rPr>
          <w:rFonts w:ascii="Times New Roman" w:hAnsi="Times New Roman"/>
        </w:rPr>
        <w:t xml:space="preserve"> </w:t>
      </w:r>
    </w:p>
    <w:p w14:paraId="73CA2869" w14:textId="2141EA60" w:rsidR="00F037E2" w:rsidRPr="003C65F4" w:rsidRDefault="000B210A" w:rsidP="0039541B">
      <w:pPr>
        <w:spacing w:line="480" w:lineRule="auto"/>
        <w:ind w:firstLine="720"/>
        <w:rPr>
          <w:rFonts w:ascii="Times New Roman" w:hAnsi="Times New Roman"/>
          <w:b/>
        </w:rPr>
      </w:pPr>
      <w:r>
        <w:rPr>
          <w:rFonts w:ascii="Times New Roman" w:hAnsi="Times New Roman"/>
        </w:rPr>
        <w:t>In her</w:t>
      </w:r>
      <w:r w:rsidR="00F037E2" w:rsidRPr="003C65F4">
        <w:rPr>
          <w:rFonts w:ascii="Times New Roman" w:hAnsi="Times New Roman"/>
        </w:rPr>
        <w:t xml:space="preserve"> response to Kiang, sent on July 27, 1933,</w:t>
      </w:r>
      <w:r>
        <w:rPr>
          <w:rFonts w:ascii="Times New Roman" w:hAnsi="Times New Roman"/>
        </w:rPr>
        <w:t xml:space="preserve">, Alice reveals her attachments and ties to </w:t>
      </w:r>
      <w:r w:rsidR="008352ED">
        <w:rPr>
          <w:rFonts w:ascii="Times New Roman" w:hAnsi="Times New Roman"/>
        </w:rPr>
        <w:t>her dual</w:t>
      </w:r>
      <w:r>
        <w:rPr>
          <w:rFonts w:ascii="Times New Roman" w:hAnsi="Times New Roman"/>
        </w:rPr>
        <w:t xml:space="preserve"> nation</w:t>
      </w:r>
      <w:r w:rsidR="008352ED">
        <w:rPr>
          <w:rFonts w:ascii="Times New Roman" w:hAnsi="Times New Roman"/>
        </w:rPr>
        <w:t>alities</w:t>
      </w:r>
      <w:r w:rsidR="00F037E2" w:rsidRPr="003C65F4">
        <w:rPr>
          <w:rFonts w:ascii="Times New Roman" w:hAnsi="Times New Roman"/>
        </w:rPr>
        <w:t xml:space="preserve"> . The “offer sounds very attractive,” she w</w:t>
      </w:r>
      <w:r>
        <w:rPr>
          <w:rFonts w:ascii="Times New Roman" w:hAnsi="Times New Roman"/>
        </w:rPr>
        <w:t>rote</w:t>
      </w:r>
      <w:r w:rsidR="00F037E2" w:rsidRPr="003C65F4">
        <w:rPr>
          <w:rFonts w:ascii="Times New Roman" w:hAnsi="Times New Roman"/>
        </w:rPr>
        <w:t xml:space="preserve">, </w:t>
      </w:r>
      <w:r w:rsidR="008352ED">
        <w:rPr>
          <w:rFonts w:ascii="Times New Roman" w:hAnsi="Times New Roman"/>
        </w:rPr>
        <w:t>even if it was</w:t>
      </w:r>
      <w:r w:rsidR="00F037E2" w:rsidRPr="003C65F4">
        <w:rPr>
          <w:rFonts w:ascii="Times New Roman" w:hAnsi="Times New Roman"/>
        </w:rPr>
        <w:t xml:space="preserve"> not financially feasible for her. She had an “insatiable desire to learn and to succeed.” Kiang was right that it was Alice’s life ambition “to be of service to both China and America—lands of my ancestors and my birth.” She desired to make herself a bicultural bridge, to “prepare myself to interpret intelligently the two countries which I represent to the two people of which I am a part, thereby helping to cement the bonds of friendship and understanding between the Orient and the Occident.”</w:t>
      </w:r>
      <w:r w:rsidR="00F037E2" w:rsidRPr="003C65F4">
        <w:rPr>
          <w:rStyle w:val="EndnoteReference"/>
          <w:rFonts w:ascii="Times New Roman" w:hAnsi="Times New Roman"/>
        </w:rPr>
        <w:endnoteReference w:id="63"/>
      </w:r>
      <w:r w:rsidR="00F037E2" w:rsidRPr="003C65F4">
        <w:rPr>
          <w:rFonts w:ascii="Times New Roman" w:hAnsi="Times New Roman"/>
        </w:rPr>
        <w:t xml:space="preserve">  Yet, she was concerned that her tight finances would not sustain her for long and that her limited linguistic ability would make finding employment difficult. Further, her very basic language skills would allow her to help in only a very “simple” way. Instead, she desired to “echo, however, slight that which you have started” and to bring the Chinese effort to the San Francisco community that she served. This important interaction reveals Alice’s own opinions about the effectiveness of the transpacific Chinese war effort in </w:t>
      </w:r>
      <w:r w:rsidR="00F037E2">
        <w:rPr>
          <w:rFonts w:ascii="Times New Roman" w:hAnsi="Times New Roman"/>
        </w:rPr>
        <w:t xml:space="preserve">the United States </w:t>
      </w:r>
      <w:r w:rsidR="00F037E2" w:rsidRPr="003C65F4">
        <w:rPr>
          <w:rFonts w:ascii="Times New Roman" w:hAnsi="Times New Roman"/>
        </w:rPr>
        <w:t>and indicates her desire to become proficient enough in both languages and cultures to build relations between them. In her effort to echo the effort of Chinese War Relief across the Pacific, she would draw inspiration from the work of Kiang and others</w:t>
      </w:r>
      <w:r>
        <w:rPr>
          <w:rFonts w:ascii="Times New Roman" w:hAnsi="Times New Roman"/>
        </w:rPr>
        <w:t>.</w:t>
      </w:r>
      <w:r w:rsidR="00F037E2" w:rsidRPr="003C65F4">
        <w:rPr>
          <w:rFonts w:ascii="Times New Roman" w:hAnsi="Times New Roman"/>
        </w:rPr>
        <w:t xml:space="preserve"> Soong Mei-Ling, popularly referred to in </w:t>
      </w:r>
      <w:r w:rsidR="00F037E2">
        <w:rPr>
          <w:rFonts w:ascii="Times New Roman" w:hAnsi="Times New Roman"/>
        </w:rPr>
        <w:t xml:space="preserve">the United States </w:t>
      </w:r>
      <w:r w:rsidR="00F037E2" w:rsidRPr="003C65F4">
        <w:rPr>
          <w:rFonts w:ascii="Times New Roman" w:hAnsi="Times New Roman"/>
        </w:rPr>
        <w:t>as Madame [Chiang] Kai-Shek</w:t>
      </w:r>
      <w:r>
        <w:rPr>
          <w:rFonts w:ascii="Times New Roman" w:hAnsi="Times New Roman"/>
        </w:rPr>
        <w:t>, offered particular fascination to Alice</w:t>
      </w:r>
      <w:r w:rsidR="00F037E2" w:rsidRPr="003C65F4">
        <w:rPr>
          <w:rFonts w:ascii="Times New Roman" w:hAnsi="Times New Roman"/>
        </w:rPr>
        <w:t xml:space="preserve">. Most broadly, she drew inspiration from Nationalist China’s commodity-based patriotism. </w:t>
      </w:r>
    </w:p>
    <w:p w14:paraId="2D7D313E" w14:textId="0BA53A44" w:rsidR="00F037E2" w:rsidRPr="003C65F4" w:rsidRDefault="00F037E2" w:rsidP="00B8585F">
      <w:pPr>
        <w:spacing w:line="480" w:lineRule="auto"/>
        <w:ind w:firstLine="720"/>
        <w:rPr>
          <w:rFonts w:ascii="Times New Roman" w:hAnsi="Times New Roman"/>
        </w:rPr>
      </w:pPr>
      <w:r w:rsidRPr="003C65F4">
        <w:rPr>
          <w:rFonts w:ascii="Times New Roman" w:hAnsi="Times New Roman"/>
        </w:rPr>
        <w:t xml:space="preserve">The National Products Movement in China, lead by the NPPA (National Product Protection Association) created a “nationalist visuality” in which allegiance to country could be displayed through products </w:t>
      </w:r>
      <w:r>
        <w:rPr>
          <w:rFonts w:ascii="Times New Roman" w:hAnsi="Times New Roman"/>
        </w:rPr>
        <w:t xml:space="preserve">purchased for </w:t>
      </w:r>
      <w:r w:rsidRPr="003C65F4">
        <w:rPr>
          <w:rFonts w:ascii="Times New Roman" w:hAnsi="Times New Roman"/>
        </w:rPr>
        <w:t xml:space="preserve">the home and the body. The NPPA located the “correct” products and built a nationalist consciousness by presenting the </w:t>
      </w:r>
      <w:r w:rsidRPr="003C65F4">
        <w:rPr>
          <w:rFonts w:ascii="Times New Roman" w:hAnsi="Times New Roman"/>
          <w:i/>
        </w:rPr>
        <w:t xml:space="preserve">nation </w:t>
      </w:r>
      <w:r w:rsidRPr="003C65F4">
        <w:rPr>
          <w:rFonts w:ascii="Times New Roman" w:hAnsi="Times New Roman"/>
        </w:rPr>
        <w:t xml:space="preserve">as the locus of economic loyalty and activity, not the region or town. </w:t>
      </w:r>
      <w:r w:rsidRPr="003C65F4">
        <w:rPr>
          <w:rStyle w:val="EndnoteReference"/>
          <w:rFonts w:ascii="Times New Roman" w:hAnsi="Times New Roman"/>
        </w:rPr>
        <w:endnoteReference w:id="64"/>
      </w:r>
      <w:r w:rsidRPr="003C65F4">
        <w:rPr>
          <w:rFonts w:ascii="Times New Roman" w:hAnsi="Times New Roman"/>
        </w:rPr>
        <w:t xml:space="preserve"> Like the Six Companies and Federation of Chinese Clubs in San Francisco, the NPPA organized public festivities and events, including the National Products Week (July 1-3, 1928), which </w:t>
      </w:r>
      <w:r>
        <w:rPr>
          <w:rFonts w:ascii="Times New Roman" w:hAnsi="Times New Roman"/>
        </w:rPr>
        <w:t xml:space="preserve">featured </w:t>
      </w:r>
      <w:r w:rsidRPr="003C65F4">
        <w:rPr>
          <w:rFonts w:ascii="Times New Roman" w:hAnsi="Times New Roman"/>
        </w:rPr>
        <w:t>product exhibitions</w:t>
      </w:r>
      <w:r>
        <w:rPr>
          <w:rFonts w:ascii="Times New Roman" w:hAnsi="Times New Roman"/>
        </w:rPr>
        <w:t>,</w:t>
      </w:r>
      <w:r w:rsidRPr="003C65F4">
        <w:rPr>
          <w:rFonts w:ascii="Times New Roman" w:hAnsi="Times New Roman"/>
        </w:rPr>
        <w:t xml:space="preserve"> parades, </w:t>
      </w:r>
      <w:r>
        <w:rPr>
          <w:rFonts w:ascii="Times New Roman" w:hAnsi="Times New Roman"/>
        </w:rPr>
        <w:t xml:space="preserve">and </w:t>
      </w:r>
      <w:r w:rsidRPr="003C65F4">
        <w:rPr>
          <w:rFonts w:ascii="Times New Roman" w:hAnsi="Times New Roman"/>
        </w:rPr>
        <w:t>rallies</w:t>
      </w:r>
      <w:r>
        <w:rPr>
          <w:rFonts w:ascii="Times New Roman" w:hAnsi="Times New Roman"/>
        </w:rPr>
        <w:t xml:space="preserve"> at which speakers </w:t>
      </w:r>
      <w:r w:rsidRPr="003C65F4">
        <w:rPr>
          <w:rFonts w:ascii="Times New Roman" w:hAnsi="Times New Roman"/>
        </w:rPr>
        <w:t>proclaimed</w:t>
      </w:r>
      <w:r w:rsidR="008352ED">
        <w:rPr>
          <w:rFonts w:ascii="Times New Roman" w:hAnsi="Times New Roman"/>
        </w:rPr>
        <w:t>:</w:t>
      </w:r>
      <w:r w:rsidRPr="003C65F4">
        <w:rPr>
          <w:rFonts w:ascii="Times New Roman" w:hAnsi="Times New Roman"/>
        </w:rPr>
        <w:t xml:space="preserve"> “if Chinese [people] desire freedom and equality, then everyone must cherish and use national products!”</w:t>
      </w:r>
      <w:r w:rsidRPr="003C65F4">
        <w:rPr>
          <w:rStyle w:val="EndnoteReference"/>
          <w:rFonts w:ascii="Times New Roman" w:hAnsi="Times New Roman"/>
        </w:rPr>
        <w:endnoteReference w:id="65"/>
      </w:r>
      <w:r w:rsidRPr="003C65F4">
        <w:rPr>
          <w:rFonts w:ascii="Times New Roman" w:hAnsi="Times New Roman"/>
        </w:rPr>
        <w:t xml:space="preserve"> Even if the government did not officially sanction the boycotts, General Chiang Kai-Shek’s speech at the start of National Products Week set the stage for the KMT’s active use of the movement to communicate its vision of a stronger China. The concept of the Nationalist fashion show, which displayed the progression of Chinese garments from the ancient to the cutting-edge, informed and inspired Alice. Her correspondences with the Hong Kong publication, the </w:t>
      </w:r>
      <w:r w:rsidRPr="003C65F4">
        <w:rPr>
          <w:rFonts w:ascii="Times New Roman" w:hAnsi="Times New Roman"/>
          <w:i/>
        </w:rPr>
        <w:t>Far Eastern Mirror</w:t>
      </w:r>
      <w:r>
        <w:rPr>
          <w:rFonts w:ascii="Times New Roman" w:hAnsi="Times New Roman"/>
        </w:rPr>
        <w:t>,</w:t>
      </w:r>
      <w:r w:rsidRPr="003C65F4">
        <w:rPr>
          <w:rFonts w:ascii="Times New Roman" w:hAnsi="Times New Roman"/>
        </w:rPr>
        <w:t xml:space="preserve"> reveal transpacific communication about the shows</w:t>
      </w:r>
      <w:r w:rsidR="00297624">
        <w:rPr>
          <w:rFonts w:ascii="Times New Roman" w:hAnsi="Times New Roman"/>
        </w:rPr>
        <w:t>. T</w:t>
      </w:r>
      <w:r w:rsidRPr="003C65F4">
        <w:rPr>
          <w:rFonts w:ascii="Times New Roman" w:hAnsi="Times New Roman"/>
        </w:rPr>
        <w:t>he magazine’s editor applauded the efforts</w:t>
      </w:r>
      <w:r>
        <w:rPr>
          <w:rFonts w:ascii="Times New Roman" w:hAnsi="Times New Roman"/>
        </w:rPr>
        <w:t xml:space="preserve"> and</w:t>
      </w:r>
      <w:r w:rsidRPr="003C65F4">
        <w:rPr>
          <w:rFonts w:ascii="Times New Roman" w:hAnsi="Times New Roman"/>
        </w:rPr>
        <w:t xml:space="preserve"> offered to let Alice write about them for his Chinese magazine and send garments from China to dress the models.</w:t>
      </w:r>
      <w:r w:rsidRPr="003C65F4">
        <w:rPr>
          <w:rStyle w:val="EndnoteReference"/>
          <w:rFonts w:ascii="Times New Roman" w:hAnsi="Times New Roman"/>
        </w:rPr>
        <w:endnoteReference w:id="66"/>
      </w:r>
      <w:r w:rsidRPr="003C65F4">
        <w:rPr>
          <w:rFonts w:ascii="Times New Roman" w:hAnsi="Times New Roman"/>
        </w:rPr>
        <w:t xml:space="preserve"> </w:t>
      </w:r>
    </w:p>
    <w:p w14:paraId="36D6DCFC" w14:textId="3D11482C" w:rsidR="00F037E2" w:rsidRPr="003C65F4" w:rsidRDefault="00F037E2" w:rsidP="00E842AD">
      <w:pPr>
        <w:spacing w:line="480" w:lineRule="auto"/>
        <w:ind w:firstLine="720"/>
        <w:rPr>
          <w:rFonts w:ascii="Times New Roman" w:hAnsi="Times New Roman"/>
        </w:rPr>
      </w:pPr>
      <w:r w:rsidRPr="003C65F4">
        <w:rPr>
          <w:rFonts w:ascii="Times New Roman" w:hAnsi="Times New Roman"/>
        </w:rPr>
        <w:t>As the National Product Movement gained ground under the auspices of the KMT, th</w:t>
      </w:r>
      <w:r w:rsidR="00987334">
        <w:rPr>
          <w:rFonts w:ascii="Times New Roman" w:hAnsi="Times New Roman"/>
        </w:rPr>
        <w:t>e NPPA</w:t>
      </w:r>
      <w:r w:rsidRPr="003C65F4">
        <w:rPr>
          <w:rFonts w:ascii="Times New Roman" w:hAnsi="Times New Roman"/>
        </w:rPr>
        <w:t xml:space="preserve"> deployed systems of social surveillance to coerce any Chinese residents who remained unconvinced by the pageantry</w:t>
      </w:r>
      <w:r w:rsidR="00987334">
        <w:rPr>
          <w:rFonts w:ascii="Times New Roman" w:hAnsi="Times New Roman"/>
        </w:rPr>
        <w:t>.</w:t>
      </w:r>
      <w:r w:rsidR="000B210A">
        <w:rPr>
          <w:rFonts w:ascii="Times New Roman" w:hAnsi="Times New Roman"/>
        </w:rPr>
        <w:t xml:space="preserve"> The</w:t>
      </w:r>
      <w:r w:rsidRPr="003C65F4">
        <w:rPr>
          <w:rFonts w:ascii="Times New Roman" w:hAnsi="Times New Roman"/>
        </w:rPr>
        <w:t xml:space="preserve"> China-wide boycott</w:t>
      </w:r>
      <w:r w:rsidR="000B210A">
        <w:rPr>
          <w:rFonts w:ascii="Times New Roman" w:hAnsi="Times New Roman"/>
        </w:rPr>
        <w:t xml:space="preserve"> that so impressed Taft Fong was the</w:t>
      </w:r>
      <w:r w:rsidRPr="003C65F4">
        <w:rPr>
          <w:rFonts w:ascii="Times New Roman" w:hAnsi="Times New Roman"/>
        </w:rPr>
        <w:t xml:space="preserve"> work of the NPPA’s “National Product Standards” commission, which </w:t>
      </w:r>
      <w:r>
        <w:rPr>
          <w:rFonts w:ascii="Times New Roman" w:hAnsi="Times New Roman"/>
        </w:rPr>
        <w:t xml:space="preserve">identified </w:t>
      </w:r>
      <w:r w:rsidRPr="003C65F4">
        <w:rPr>
          <w:rFonts w:ascii="Times New Roman" w:hAnsi="Times New Roman"/>
        </w:rPr>
        <w:t>products that were nationally “pure” enough to be sold by Chinese merchants and ensured compliance</w:t>
      </w:r>
      <w:r>
        <w:rPr>
          <w:rFonts w:ascii="Times New Roman" w:hAnsi="Times New Roman"/>
        </w:rPr>
        <w:t xml:space="preserve"> with the boycott</w:t>
      </w:r>
      <w:r w:rsidRPr="003C65F4">
        <w:rPr>
          <w:rFonts w:ascii="Times New Roman" w:hAnsi="Times New Roman"/>
        </w:rPr>
        <w:t>. The ministry and its watchdogs—community activists, often recruited from college campuses—could remove unsuitable goods from the shelves.</w:t>
      </w:r>
      <w:r w:rsidRPr="003C65F4">
        <w:rPr>
          <w:rStyle w:val="EndnoteReference"/>
          <w:rFonts w:ascii="Times New Roman" w:hAnsi="Times New Roman"/>
        </w:rPr>
        <w:endnoteReference w:id="67"/>
      </w:r>
      <w:r w:rsidRPr="003C65F4">
        <w:rPr>
          <w:rFonts w:ascii="Times New Roman" w:hAnsi="Times New Roman"/>
        </w:rPr>
        <w:t xml:space="preserve"> If any woman somehow attained and attempted to wear foreign clothing or cosmetics, she would not get far</w:t>
      </w:r>
      <w:r w:rsidR="00297624">
        <w:rPr>
          <w:rFonts w:ascii="Times New Roman" w:hAnsi="Times New Roman"/>
        </w:rPr>
        <w:t>. For example, the</w:t>
      </w:r>
      <w:r w:rsidRPr="003C65F4">
        <w:rPr>
          <w:rFonts w:ascii="Times New Roman" w:hAnsi="Times New Roman"/>
        </w:rPr>
        <w:t xml:space="preserve"> daughter of one merchant was sent home from school when she arrived clad in a garment made of Japanese silk in 1935.</w:t>
      </w:r>
      <w:r w:rsidRPr="003C65F4">
        <w:rPr>
          <w:rStyle w:val="EndnoteReference"/>
          <w:rFonts w:ascii="Times New Roman" w:hAnsi="Times New Roman"/>
        </w:rPr>
        <w:endnoteReference w:id="68"/>
      </w:r>
      <w:r w:rsidRPr="003C65F4">
        <w:rPr>
          <w:rFonts w:ascii="Times New Roman" w:hAnsi="Times New Roman"/>
        </w:rPr>
        <w:t xml:space="preserve"> Further, the Chinese flapper could n</w:t>
      </w:r>
      <w:r w:rsidR="000B210A">
        <w:rPr>
          <w:rFonts w:ascii="Times New Roman" w:hAnsi="Times New Roman"/>
        </w:rPr>
        <w:t>ei</w:t>
      </w:r>
      <w:r w:rsidRPr="003C65F4">
        <w:rPr>
          <w:rFonts w:ascii="Times New Roman" w:hAnsi="Times New Roman"/>
        </w:rPr>
        <w:t>t</w:t>
      </w:r>
      <w:r w:rsidR="000B210A">
        <w:rPr>
          <w:rFonts w:ascii="Times New Roman" w:hAnsi="Times New Roman"/>
        </w:rPr>
        <w:t>her</w:t>
      </w:r>
      <w:r w:rsidRPr="003C65F4">
        <w:rPr>
          <w:rFonts w:ascii="Times New Roman" w:hAnsi="Times New Roman"/>
        </w:rPr>
        <w:t xml:space="preserve"> fashion her hair in marcel waves nor wear high heeled shoes due to a 1935 law that permitted only prostitutes to perform such sartorial acts of frivolity (and Western modernity).</w:t>
      </w:r>
      <w:r w:rsidRPr="003C65F4">
        <w:rPr>
          <w:rStyle w:val="EndnoteReference"/>
          <w:rFonts w:ascii="Times New Roman" w:hAnsi="Times New Roman"/>
        </w:rPr>
        <w:endnoteReference w:id="69"/>
      </w:r>
      <w:r w:rsidRPr="003C65F4">
        <w:rPr>
          <w:rFonts w:ascii="Times New Roman" w:hAnsi="Times New Roman"/>
        </w:rPr>
        <w:t xml:space="preserve"> Hegemonic, nationalist coercion in the Chinese movement profoundly limited the agency of the consumers themselves. </w:t>
      </w:r>
    </w:p>
    <w:p w14:paraId="232C3D5D" w14:textId="5B3DB221" w:rsidR="00E42E47" w:rsidRDefault="00F037E2" w:rsidP="007E0663">
      <w:pPr>
        <w:spacing w:line="480" w:lineRule="auto"/>
        <w:ind w:firstLine="720"/>
        <w:rPr>
          <w:rFonts w:ascii="Times New Roman" w:hAnsi="Times New Roman"/>
        </w:rPr>
      </w:pPr>
      <w:r w:rsidRPr="003C65F4">
        <w:rPr>
          <w:rFonts w:ascii="Times New Roman" w:hAnsi="Times New Roman"/>
        </w:rPr>
        <w:t>Despite the forceful nationalist protests in China, the National Products Movement (NPM) did give a limited space for nationalist women’s voices, so long as they agreed with the movement’s aims and sub</w:t>
      </w:r>
      <w:r>
        <w:rPr>
          <w:rFonts w:ascii="Times New Roman" w:hAnsi="Times New Roman"/>
        </w:rPr>
        <w:t xml:space="preserve">ordinated </w:t>
      </w:r>
      <w:r w:rsidRPr="003C65F4">
        <w:rPr>
          <w:rFonts w:ascii="Times New Roman" w:hAnsi="Times New Roman"/>
        </w:rPr>
        <w:t>feminist goals to the needs of the nation.</w:t>
      </w:r>
      <w:r w:rsidRPr="003C65F4">
        <w:rPr>
          <w:rStyle w:val="EndnoteReference"/>
          <w:rFonts w:ascii="Times New Roman" w:hAnsi="Times New Roman"/>
        </w:rPr>
        <w:endnoteReference w:id="70"/>
      </w:r>
      <w:r w:rsidRPr="003C65F4">
        <w:rPr>
          <w:rFonts w:ascii="Times New Roman" w:hAnsi="Times New Roman"/>
        </w:rPr>
        <w:t xml:space="preserve"> </w:t>
      </w:r>
      <w:r w:rsidR="00987334" w:rsidRPr="003C65F4">
        <w:rPr>
          <w:rFonts w:ascii="Times New Roman" w:hAnsi="Times New Roman"/>
        </w:rPr>
        <w:t>Since its inception in February 1934</w:t>
      </w:r>
      <w:r w:rsidR="00987334">
        <w:rPr>
          <w:rFonts w:ascii="Times New Roman" w:hAnsi="Times New Roman"/>
        </w:rPr>
        <w:t>, t</w:t>
      </w:r>
      <w:r w:rsidR="00E42E47" w:rsidRPr="003C65F4">
        <w:rPr>
          <w:rFonts w:ascii="Times New Roman" w:hAnsi="Times New Roman"/>
        </w:rPr>
        <w:t xml:space="preserve">he </w:t>
      </w:r>
      <w:r w:rsidR="00987334">
        <w:rPr>
          <w:rFonts w:ascii="Times New Roman" w:hAnsi="Times New Roman"/>
        </w:rPr>
        <w:t>KMT’s New Life M</w:t>
      </w:r>
      <w:r w:rsidR="00E42E47" w:rsidRPr="003C65F4">
        <w:rPr>
          <w:rFonts w:ascii="Times New Roman" w:hAnsi="Times New Roman"/>
        </w:rPr>
        <w:t>ovement</w:t>
      </w:r>
      <w:r w:rsidR="00987334">
        <w:rPr>
          <w:rFonts w:ascii="Times New Roman" w:hAnsi="Times New Roman"/>
        </w:rPr>
        <w:t xml:space="preserve"> (NLM)</w:t>
      </w:r>
      <w:r w:rsidR="00E42E47" w:rsidRPr="003C65F4">
        <w:rPr>
          <w:rFonts w:ascii="Times New Roman" w:hAnsi="Times New Roman"/>
        </w:rPr>
        <w:t xml:space="preserve"> aimed to revitalize the nation through state-sanctioned moral reform inspired by traditional Confucian thought. It attempted to create citizens who were “healthy and rigorous in body and spirit, socially and politically conscious and committed, forward-looking yet rooted in the past.”</w:t>
      </w:r>
      <w:r w:rsidR="00E42E47" w:rsidRPr="003C65F4">
        <w:rPr>
          <w:rStyle w:val="EndnoteReference"/>
          <w:rFonts w:ascii="Times New Roman" w:hAnsi="Times New Roman"/>
        </w:rPr>
        <w:t xml:space="preserve"> </w:t>
      </w:r>
      <w:r w:rsidR="00E42E47" w:rsidRPr="003C65F4">
        <w:rPr>
          <w:rStyle w:val="EndnoteReference"/>
          <w:rFonts w:ascii="Times New Roman" w:hAnsi="Times New Roman"/>
        </w:rPr>
        <w:endnoteReference w:id="71"/>
      </w:r>
      <w:r w:rsidR="00E42E47" w:rsidRPr="003C65F4">
        <w:rPr>
          <w:rFonts w:ascii="Times New Roman" w:hAnsi="Times New Roman"/>
        </w:rPr>
        <w:t xml:space="preserve"> </w:t>
      </w:r>
      <w:r w:rsidR="00FD2310">
        <w:rPr>
          <w:rFonts w:ascii="Times New Roman" w:hAnsi="Times New Roman"/>
        </w:rPr>
        <w:t xml:space="preserve">The </w:t>
      </w:r>
      <w:bookmarkStart w:id="0" w:name="_GoBack"/>
      <w:bookmarkEnd w:id="0"/>
      <w:r w:rsidRPr="003C65F4">
        <w:rPr>
          <w:rFonts w:ascii="Times New Roman" w:hAnsi="Times New Roman"/>
        </w:rPr>
        <w:t xml:space="preserve"> </w:t>
      </w:r>
      <w:r w:rsidR="00987334">
        <w:rPr>
          <w:rFonts w:ascii="Times New Roman" w:hAnsi="Times New Roman"/>
        </w:rPr>
        <w:t xml:space="preserve">In doing so, it </w:t>
      </w:r>
      <w:r w:rsidRPr="003C65F4">
        <w:rPr>
          <w:rFonts w:ascii="Times New Roman" w:hAnsi="Times New Roman"/>
        </w:rPr>
        <w:t>entrenched patriarchal discourses</w:t>
      </w:r>
      <w:r w:rsidR="00987334">
        <w:rPr>
          <w:rFonts w:ascii="Times New Roman" w:hAnsi="Times New Roman"/>
        </w:rPr>
        <w:t>. The NLM</w:t>
      </w:r>
      <w:r w:rsidR="00E42E47">
        <w:rPr>
          <w:rFonts w:ascii="Times New Roman" w:hAnsi="Times New Roman"/>
        </w:rPr>
        <w:t xml:space="preserve"> legislate</w:t>
      </w:r>
      <w:r w:rsidR="00987334">
        <w:rPr>
          <w:rFonts w:ascii="Times New Roman" w:hAnsi="Times New Roman"/>
        </w:rPr>
        <w:t>d</w:t>
      </w:r>
      <w:r w:rsidR="00E42E47">
        <w:rPr>
          <w:rFonts w:ascii="Times New Roman" w:hAnsi="Times New Roman"/>
        </w:rPr>
        <w:t xml:space="preserve"> </w:t>
      </w:r>
      <w:r w:rsidR="00987334">
        <w:rPr>
          <w:rFonts w:ascii="Times New Roman" w:hAnsi="Times New Roman"/>
        </w:rPr>
        <w:t>hetero-normative gender roles and constructed the woman as wife and mother. I</w:t>
      </w:r>
      <w:r w:rsidR="00E42E47">
        <w:rPr>
          <w:rFonts w:ascii="Times New Roman" w:hAnsi="Times New Roman"/>
        </w:rPr>
        <w:t>ndeed, a 1935 law gave married men legal rights to forbid their wives to work if they felt that this labor outside the home might “disrupt” the family.</w:t>
      </w:r>
      <w:r w:rsidR="00E42E47">
        <w:rPr>
          <w:rStyle w:val="EndnoteReference"/>
          <w:rFonts w:ascii="Times New Roman" w:hAnsi="Times New Roman"/>
        </w:rPr>
        <w:endnoteReference w:id="72"/>
      </w:r>
      <w:r w:rsidR="00E42E47">
        <w:rPr>
          <w:rFonts w:ascii="Times New Roman" w:hAnsi="Times New Roman"/>
        </w:rPr>
        <w:t xml:space="preserve"> Even so, Japanese aggression forced the Communist and Kuomingtan parties to develop a unified front in 1937, which </w:t>
      </w:r>
      <w:r w:rsidRPr="003C65F4">
        <w:rPr>
          <w:rFonts w:ascii="Times New Roman" w:hAnsi="Times New Roman"/>
        </w:rPr>
        <w:t xml:space="preserve"> grant</w:t>
      </w:r>
      <w:r w:rsidR="00E42E47">
        <w:rPr>
          <w:rFonts w:ascii="Times New Roman" w:hAnsi="Times New Roman"/>
        </w:rPr>
        <w:t>ed</w:t>
      </w:r>
      <w:r w:rsidRPr="003C65F4">
        <w:rPr>
          <w:rFonts w:ascii="Times New Roman" w:hAnsi="Times New Roman"/>
        </w:rPr>
        <w:t xml:space="preserve"> some agency to nationalist women’s organizations.</w:t>
      </w:r>
      <w:r w:rsidRPr="003C65F4">
        <w:rPr>
          <w:rStyle w:val="EndnoteReference"/>
          <w:rFonts w:ascii="Times New Roman" w:hAnsi="Times New Roman"/>
        </w:rPr>
        <w:endnoteReference w:id="73"/>
      </w:r>
      <w:r w:rsidRPr="003C65F4">
        <w:rPr>
          <w:rFonts w:ascii="Times New Roman" w:hAnsi="Times New Roman"/>
        </w:rPr>
        <w:t xml:space="preserve"> </w:t>
      </w:r>
      <w:r w:rsidR="00E42E47">
        <w:rPr>
          <w:rFonts w:ascii="Times New Roman" w:hAnsi="Times New Roman"/>
        </w:rPr>
        <w:t xml:space="preserve">As </w:t>
      </w:r>
      <w:r w:rsidR="00DB5CDB">
        <w:rPr>
          <w:rFonts w:ascii="Times New Roman" w:hAnsi="Times New Roman"/>
        </w:rPr>
        <w:t>Pan Yihong argues, the Japanese attack gave women a space to unite against foreign invasion in such semi-autonomous organization</w:t>
      </w:r>
      <w:r w:rsidR="00E42E47">
        <w:rPr>
          <w:rFonts w:ascii="Times New Roman" w:hAnsi="Times New Roman"/>
        </w:rPr>
        <w:t>s</w:t>
      </w:r>
      <w:r w:rsidR="00DB5CDB">
        <w:rPr>
          <w:rFonts w:ascii="Times New Roman" w:hAnsi="Times New Roman"/>
        </w:rPr>
        <w:t xml:space="preserve"> </w:t>
      </w:r>
      <w:r w:rsidR="00E42E47">
        <w:rPr>
          <w:rFonts w:ascii="Times New Roman" w:hAnsi="Times New Roman"/>
        </w:rPr>
        <w:t>as</w:t>
      </w:r>
      <w:r w:rsidR="00DB5CDB">
        <w:rPr>
          <w:rFonts w:ascii="Times New Roman" w:hAnsi="Times New Roman"/>
        </w:rPr>
        <w:t xml:space="preserve"> the Shanghai Women’s Society for National Salvation.</w:t>
      </w:r>
      <w:r w:rsidR="00DB5CDB">
        <w:rPr>
          <w:rStyle w:val="EndnoteReference"/>
          <w:rFonts w:ascii="Times New Roman" w:hAnsi="Times New Roman"/>
        </w:rPr>
        <w:endnoteReference w:id="74"/>
      </w:r>
      <w:r w:rsidR="00E42E47">
        <w:rPr>
          <w:rFonts w:ascii="Times New Roman" w:hAnsi="Times New Roman"/>
        </w:rPr>
        <w:t xml:space="preserve"> To gain approval from the KMT/ Communist front, these organizations could not promote feminist goals as ends unto themselves, but only as means to mobilize the energy of women for the wartime cause. In the process, this feminist nationalism did manage to push social reforms that ended compulsory foot binding, polygamy, child marriage, martial abuse, and concubines. </w:t>
      </w:r>
      <w:r w:rsidR="00987334">
        <w:rPr>
          <w:rFonts w:ascii="Times New Roman" w:hAnsi="Times New Roman"/>
        </w:rPr>
        <w:t xml:space="preserve">While politically active did manage some limited successes, the NLM backdrop did not foster an environment open to radical social change. </w:t>
      </w:r>
    </w:p>
    <w:p w14:paraId="1FF1CA7A" w14:textId="595218F6" w:rsidR="00485E0B" w:rsidRPr="003C65F4" w:rsidRDefault="00E42E47" w:rsidP="00485E0B">
      <w:pPr>
        <w:spacing w:line="480" w:lineRule="auto"/>
        <w:ind w:firstLine="720"/>
        <w:rPr>
          <w:rFonts w:ascii="Times New Roman" w:hAnsi="Times New Roman"/>
        </w:rPr>
      </w:pPr>
      <w:r>
        <w:rPr>
          <w:rFonts w:ascii="Times New Roman" w:hAnsi="Times New Roman"/>
        </w:rPr>
        <w:t>Though it was</w:t>
      </w:r>
      <w:r w:rsidR="00485E0B">
        <w:rPr>
          <w:rFonts w:ascii="Times New Roman" w:hAnsi="Times New Roman"/>
        </w:rPr>
        <w:t xml:space="preserve"> strongly</w:t>
      </w:r>
      <w:r>
        <w:rPr>
          <w:rFonts w:ascii="Times New Roman" w:hAnsi="Times New Roman"/>
        </w:rPr>
        <w:t xml:space="preserve"> right wing, </w:t>
      </w:r>
      <w:r w:rsidR="00F037E2" w:rsidRPr="003C65F4">
        <w:rPr>
          <w:rFonts w:ascii="Times New Roman" w:hAnsi="Times New Roman"/>
        </w:rPr>
        <w:t>The NLM was not</w:t>
      </w:r>
      <w:r>
        <w:rPr>
          <w:rFonts w:ascii="Times New Roman" w:hAnsi="Times New Roman"/>
        </w:rPr>
        <w:t xml:space="preserve"> necessarily</w:t>
      </w:r>
      <w:r w:rsidR="00F037E2" w:rsidRPr="003C65F4">
        <w:rPr>
          <w:rFonts w:ascii="Times New Roman" w:hAnsi="Times New Roman"/>
        </w:rPr>
        <w:t xml:space="preserve"> </w:t>
      </w:r>
      <w:r>
        <w:rPr>
          <w:rFonts w:ascii="Times New Roman" w:hAnsi="Times New Roman"/>
        </w:rPr>
        <w:t>conservative.</w:t>
      </w:r>
      <w:r w:rsidR="00F037E2" w:rsidRPr="003C65F4">
        <w:rPr>
          <w:rFonts w:ascii="Times New Roman" w:hAnsi="Times New Roman"/>
        </w:rPr>
        <w:t xml:space="preserve"> </w:t>
      </w:r>
      <w:r>
        <w:rPr>
          <w:rFonts w:ascii="Times New Roman" w:hAnsi="Times New Roman"/>
        </w:rPr>
        <w:t>I</w:t>
      </w:r>
      <w:r w:rsidR="00F037E2" w:rsidRPr="003C65F4">
        <w:rPr>
          <w:rFonts w:ascii="Times New Roman" w:hAnsi="Times New Roman"/>
        </w:rPr>
        <w:t>nstead</w:t>
      </w:r>
      <w:r>
        <w:rPr>
          <w:rFonts w:ascii="Times New Roman" w:hAnsi="Times New Roman"/>
        </w:rPr>
        <w:t>, it</w:t>
      </w:r>
      <w:r w:rsidR="00F037E2" w:rsidRPr="003C65F4">
        <w:rPr>
          <w:rFonts w:ascii="Times New Roman" w:hAnsi="Times New Roman"/>
        </w:rPr>
        <w:t xml:space="preserve"> attempted to develop a new vision of modernity grounded in tradition. The KMT-backed movement argued that flappers were “social fakes” who “misread modernity” by conflating </w:t>
      </w:r>
      <w:r w:rsidR="00F037E2" w:rsidRPr="003C65F4">
        <w:rPr>
          <w:rFonts w:ascii="Times New Roman" w:hAnsi="Times New Roman"/>
          <w:i/>
        </w:rPr>
        <w:t xml:space="preserve">modern </w:t>
      </w:r>
      <w:r w:rsidR="00F037E2" w:rsidRPr="003C65F4">
        <w:rPr>
          <w:rFonts w:ascii="Times New Roman" w:hAnsi="Times New Roman"/>
        </w:rPr>
        <w:t xml:space="preserve">with </w:t>
      </w:r>
      <w:r w:rsidR="00F037E2" w:rsidRPr="003C65F4">
        <w:rPr>
          <w:rFonts w:ascii="Times New Roman" w:hAnsi="Times New Roman"/>
          <w:i/>
        </w:rPr>
        <w:t>Western</w:t>
      </w:r>
      <w:r w:rsidR="00F037E2" w:rsidRPr="003C65F4">
        <w:rPr>
          <w:rFonts w:ascii="Times New Roman" w:hAnsi="Times New Roman"/>
        </w:rPr>
        <w:t>.</w:t>
      </w:r>
      <w:r w:rsidR="00F037E2" w:rsidRPr="003C65F4">
        <w:rPr>
          <w:rStyle w:val="EndnoteReference"/>
          <w:rFonts w:ascii="Times New Roman" w:hAnsi="Times New Roman"/>
        </w:rPr>
        <w:endnoteReference w:id="75"/>
      </w:r>
      <w:r w:rsidR="00F037E2" w:rsidRPr="003C65F4">
        <w:rPr>
          <w:rFonts w:ascii="Times New Roman" w:hAnsi="Times New Roman"/>
        </w:rPr>
        <w:t xml:space="preserve"> It worked to recast Chinese garments and self-adornments as truly fashionable, while foreign goods were shameful and inauthentic. This vision of social progress inspired Alice to </w:t>
      </w:r>
      <w:r w:rsidR="00F037E2">
        <w:rPr>
          <w:rFonts w:ascii="Times New Roman" w:hAnsi="Times New Roman"/>
        </w:rPr>
        <w:t xml:space="preserve">present </w:t>
      </w:r>
      <w:r w:rsidR="00F037E2" w:rsidRPr="003C65F4">
        <w:rPr>
          <w:rFonts w:ascii="Times New Roman" w:hAnsi="Times New Roman"/>
        </w:rPr>
        <w:t>cotton stockings as a marker of “spunk” and personal resilience</w:t>
      </w:r>
      <w:r w:rsidR="00485E0B">
        <w:rPr>
          <w:rFonts w:ascii="Times New Roman" w:hAnsi="Times New Roman"/>
        </w:rPr>
        <w:t xml:space="preserve">. Not wholly unlike the KMT, she </w:t>
      </w:r>
      <w:r w:rsidR="00F037E2">
        <w:rPr>
          <w:rFonts w:ascii="Times New Roman" w:hAnsi="Times New Roman"/>
        </w:rPr>
        <w:t>encourage</w:t>
      </w:r>
      <w:r w:rsidR="00485E0B">
        <w:rPr>
          <w:rFonts w:ascii="Times New Roman" w:hAnsi="Times New Roman"/>
        </w:rPr>
        <w:t>d Chinese American</w:t>
      </w:r>
      <w:r w:rsidR="00F037E2">
        <w:rPr>
          <w:rFonts w:ascii="Times New Roman" w:hAnsi="Times New Roman"/>
        </w:rPr>
        <w:t xml:space="preserve"> women to </w:t>
      </w:r>
      <w:r w:rsidR="00F037E2" w:rsidRPr="003C65F4">
        <w:rPr>
          <w:rFonts w:ascii="Times New Roman" w:hAnsi="Times New Roman"/>
        </w:rPr>
        <w:t>elevate</w:t>
      </w:r>
      <w:r w:rsidR="00F037E2">
        <w:rPr>
          <w:rFonts w:ascii="Times New Roman" w:hAnsi="Times New Roman"/>
        </w:rPr>
        <w:t xml:space="preserve"> their </w:t>
      </w:r>
      <w:r w:rsidR="00F037E2" w:rsidRPr="003C65F4">
        <w:rPr>
          <w:rFonts w:ascii="Times New Roman" w:hAnsi="Times New Roman"/>
        </w:rPr>
        <w:t xml:space="preserve">dedication to </w:t>
      </w:r>
      <w:r w:rsidR="00485E0B">
        <w:rPr>
          <w:rFonts w:ascii="Times New Roman" w:hAnsi="Times New Roman"/>
        </w:rPr>
        <w:t>China a</w:t>
      </w:r>
      <w:r w:rsidR="00F037E2" w:rsidRPr="003C65F4">
        <w:rPr>
          <w:rFonts w:ascii="Times New Roman" w:hAnsi="Times New Roman"/>
        </w:rPr>
        <w:t xml:space="preserve">nd </w:t>
      </w:r>
      <w:r w:rsidR="00485E0B">
        <w:rPr>
          <w:rFonts w:ascii="Times New Roman" w:hAnsi="Times New Roman"/>
        </w:rPr>
        <w:t xml:space="preserve">the </w:t>
      </w:r>
      <w:r w:rsidR="00F037E2" w:rsidRPr="003C65F4">
        <w:rPr>
          <w:rFonts w:ascii="Times New Roman" w:hAnsi="Times New Roman"/>
        </w:rPr>
        <w:t xml:space="preserve">political collective above individual </w:t>
      </w:r>
      <w:r w:rsidR="00485E0B">
        <w:rPr>
          <w:rFonts w:ascii="Times New Roman" w:hAnsi="Times New Roman"/>
        </w:rPr>
        <w:t xml:space="preserve">needs or </w:t>
      </w:r>
      <w:r w:rsidR="00F037E2" w:rsidRPr="003C65F4">
        <w:rPr>
          <w:rFonts w:ascii="Times New Roman" w:hAnsi="Times New Roman"/>
        </w:rPr>
        <w:t>expression.</w:t>
      </w:r>
      <w:r w:rsidR="00485E0B">
        <w:rPr>
          <w:rFonts w:ascii="Times New Roman" w:hAnsi="Times New Roman"/>
        </w:rPr>
        <w:t xml:space="preserve"> Perhaps </w:t>
      </w:r>
      <w:r w:rsidR="00987334">
        <w:rPr>
          <w:rFonts w:ascii="Times New Roman" w:hAnsi="Times New Roman"/>
        </w:rPr>
        <w:t xml:space="preserve">Wisconsin </w:t>
      </w:r>
      <w:r w:rsidR="00485E0B">
        <w:rPr>
          <w:rFonts w:ascii="Times New Roman" w:hAnsi="Times New Roman"/>
        </w:rPr>
        <w:t xml:space="preserve">resident Boake Carter would agree that women should place nation above selfish desire; indeed, the debs </w:t>
      </w:r>
      <w:r w:rsidR="00987334">
        <w:rPr>
          <w:rFonts w:ascii="Times New Roman" w:hAnsi="Times New Roman"/>
        </w:rPr>
        <w:t>should have been</w:t>
      </w:r>
      <w:r w:rsidR="00485E0B">
        <w:rPr>
          <w:rFonts w:ascii="Times New Roman" w:hAnsi="Times New Roman"/>
        </w:rPr>
        <w:t xml:space="preserve"> more considerate of the needs of the American manufacturing class during the Depression. </w:t>
      </w:r>
      <w:r w:rsidR="00987334">
        <w:rPr>
          <w:rFonts w:ascii="Times New Roman" w:hAnsi="Times New Roman"/>
        </w:rPr>
        <w:t xml:space="preserve">Given the many nationalities and interests of participants, </w:t>
      </w:r>
      <w:r w:rsidR="00485E0B">
        <w:rPr>
          <w:rFonts w:ascii="Times New Roman" w:hAnsi="Times New Roman"/>
        </w:rPr>
        <w:t xml:space="preserve">the silk stocking boycott made dedication to “the nation” or “the collective” more complicated that it might seem. </w:t>
      </w:r>
    </w:p>
    <w:p w14:paraId="4F5C35A2" w14:textId="79EEC551" w:rsidR="00F037E2" w:rsidRPr="003C65F4" w:rsidRDefault="00F037E2" w:rsidP="007E0663">
      <w:pPr>
        <w:spacing w:line="480" w:lineRule="auto"/>
        <w:ind w:firstLine="720"/>
        <w:rPr>
          <w:rFonts w:ascii="Times New Roman" w:hAnsi="Times New Roman"/>
        </w:rPr>
      </w:pPr>
      <w:r w:rsidRPr="00015E89">
        <w:rPr>
          <w:rFonts w:ascii="Times New Roman" w:hAnsi="Times New Roman"/>
        </w:rPr>
        <w:t xml:space="preserve">As </w:t>
      </w:r>
      <w:r w:rsidR="007B68B3">
        <w:rPr>
          <w:rFonts w:ascii="Times New Roman" w:hAnsi="Times New Roman"/>
        </w:rPr>
        <w:t>part of the</w:t>
      </w:r>
      <w:r w:rsidRPr="00015E89">
        <w:rPr>
          <w:rFonts w:ascii="Times New Roman" w:hAnsi="Times New Roman"/>
        </w:rPr>
        <w:t xml:space="preserve"> NLM</w:t>
      </w:r>
      <w:r w:rsidR="007B68B3">
        <w:rPr>
          <w:rFonts w:ascii="Times New Roman" w:hAnsi="Times New Roman"/>
        </w:rPr>
        <w:t>’s</w:t>
      </w:r>
      <w:r w:rsidRPr="00015E89">
        <w:rPr>
          <w:rFonts w:ascii="Times New Roman" w:hAnsi="Times New Roman"/>
        </w:rPr>
        <w:t xml:space="preserve"> attemp</w:t>
      </w:r>
      <w:r w:rsidR="007B68B3">
        <w:rPr>
          <w:rFonts w:ascii="Times New Roman" w:hAnsi="Times New Roman"/>
        </w:rPr>
        <w:t>t</w:t>
      </w:r>
      <w:r w:rsidRPr="00015E89">
        <w:rPr>
          <w:rFonts w:ascii="Times New Roman" w:hAnsi="Times New Roman"/>
        </w:rPr>
        <w:t xml:space="preserve"> to modernize and rationalize everyday life, </w:t>
      </w:r>
      <w:r w:rsidR="007B68B3">
        <w:rPr>
          <w:rFonts w:ascii="Times New Roman" w:hAnsi="Times New Roman"/>
        </w:rPr>
        <w:t xml:space="preserve">the movement </w:t>
      </w:r>
      <w:r w:rsidR="007B68B3" w:rsidRPr="00015E89">
        <w:rPr>
          <w:rFonts w:ascii="Times New Roman" w:hAnsi="Times New Roman"/>
        </w:rPr>
        <w:t>called</w:t>
      </w:r>
      <w:r w:rsidR="00485E0B" w:rsidRPr="00015E89">
        <w:rPr>
          <w:rFonts w:ascii="Times New Roman" w:hAnsi="Times New Roman"/>
        </w:rPr>
        <w:t xml:space="preserve"> </w:t>
      </w:r>
      <w:r w:rsidRPr="00015E89">
        <w:rPr>
          <w:rFonts w:ascii="Times New Roman" w:hAnsi="Times New Roman"/>
        </w:rPr>
        <w:t>women</w:t>
      </w:r>
      <w:r w:rsidR="007B68B3">
        <w:rPr>
          <w:rFonts w:ascii="Times New Roman" w:hAnsi="Times New Roman"/>
        </w:rPr>
        <w:t xml:space="preserve"> to consider the good of the nation both</w:t>
      </w:r>
      <w:r w:rsidR="00015E89">
        <w:rPr>
          <w:rFonts w:ascii="Times New Roman" w:hAnsi="Times New Roman"/>
        </w:rPr>
        <w:t xml:space="preserve"> in their social roles as wives and mothers </w:t>
      </w:r>
      <w:r w:rsidR="007B68B3">
        <w:rPr>
          <w:rFonts w:ascii="Times New Roman" w:hAnsi="Times New Roman"/>
        </w:rPr>
        <w:t>and</w:t>
      </w:r>
      <w:r w:rsidR="00015E89">
        <w:rPr>
          <w:rFonts w:ascii="Times New Roman" w:hAnsi="Times New Roman"/>
        </w:rPr>
        <w:t xml:space="preserve"> in their </w:t>
      </w:r>
      <w:r w:rsidRPr="00015E89">
        <w:rPr>
          <w:rFonts w:ascii="Times New Roman" w:hAnsi="Times New Roman"/>
        </w:rPr>
        <w:t xml:space="preserve">economic roles as </w:t>
      </w:r>
      <w:r w:rsidR="00015E89">
        <w:rPr>
          <w:rFonts w:ascii="Times New Roman" w:hAnsi="Times New Roman"/>
        </w:rPr>
        <w:t xml:space="preserve">household </w:t>
      </w:r>
      <w:r w:rsidRPr="00015E89">
        <w:rPr>
          <w:rFonts w:ascii="Times New Roman" w:hAnsi="Times New Roman"/>
        </w:rPr>
        <w:t>“consumers</w:t>
      </w:r>
      <w:r w:rsidR="00015E89">
        <w:rPr>
          <w:rFonts w:ascii="Times New Roman" w:hAnsi="Times New Roman"/>
        </w:rPr>
        <w:t>.</w:t>
      </w:r>
      <w:r w:rsidR="00485E0B" w:rsidRPr="00015E89">
        <w:rPr>
          <w:rFonts w:ascii="Times New Roman" w:hAnsi="Times New Roman"/>
        </w:rPr>
        <w:t>”</w:t>
      </w:r>
      <w:r w:rsidR="00485E0B" w:rsidRPr="00015E89">
        <w:rPr>
          <w:rStyle w:val="EndnoteReference"/>
          <w:rFonts w:ascii="Times New Roman" w:hAnsi="Times New Roman"/>
        </w:rPr>
        <w:endnoteReference w:id="76"/>
      </w:r>
      <w:r w:rsidR="00485E0B" w:rsidRPr="00015E89">
        <w:rPr>
          <w:rFonts w:ascii="Times New Roman" w:hAnsi="Times New Roman"/>
        </w:rPr>
        <w:t xml:space="preserve"> </w:t>
      </w:r>
      <w:r w:rsidR="007B68B3">
        <w:rPr>
          <w:rFonts w:ascii="Times New Roman" w:hAnsi="Times New Roman"/>
        </w:rPr>
        <w:t>Their</w:t>
      </w:r>
      <w:r w:rsidR="00485E0B" w:rsidRPr="00015E89">
        <w:rPr>
          <w:rFonts w:ascii="Times New Roman" w:hAnsi="Times New Roman"/>
        </w:rPr>
        <w:t xml:space="preserve"> market-based role had enormous political importance</w:t>
      </w:r>
      <w:r w:rsidRPr="00015E89">
        <w:rPr>
          <w:rFonts w:ascii="Times New Roman" w:hAnsi="Times New Roman"/>
        </w:rPr>
        <w:t xml:space="preserve"> </w:t>
      </w:r>
      <w:r w:rsidRPr="00015E89">
        <w:rPr>
          <w:rStyle w:val="EndnoteReference"/>
          <w:rFonts w:ascii="Times New Roman" w:hAnsi="Times New Roman"/>
        </w:rPr>
        <w:endnoteReference w:id="77"/>
      </w:r>
      <w:r w:rsidRPr="00015E89">
        <w:rPr>
          <w:rFonts w:ascii="Times New Roman" w:hAnsi="Times New Roman"/>
        </w:rPr>
        <w:t xml:space="preserve"> While the patriotic consumer advanced the nation’s interests, the vain consumer</w:t>
      </w:r>
      <w:r w:rsidR="00485E0B" w:rsidRPr="00015E89">
        <w:rPr>
          <w:rFonts w:ascii="Times New Roman" w:hAnsi="Times New Roman"/>
        </w:rPr>
        <w:t xml:space="preserve">, who prized beauty over patriotic duty, </w:t>
      </w:r>
      <w:r w:rsidRPr="00015E89">
        <w:rPr>
          <w:rFonts w:ascii="Times New Roman" w:hAnsi="Times New Roman"/>
        </w:rPr>
        <w:t>threatened to drive the nation to ruin if not brought in line</w:t>
      </w:r>
      <w:r w:rsidRPr="00015E89">
        <w:rPr>
          <w:rFonts w:ascii="Times New Roman" w:hAnsi="Times New Roman"/>
          <w:strike/>
        </w:rPr>
        <w:t>.</w:t>
      </w:r>
      <w:r w:rsidRPr="00015E89">
        <w:rPr>
          <w:rStyle w:val="EndnoteReference"/>
          <w:rFonts w:ascii="Times New Roman" w:hAnsi="Times New Roman"/>
        </w:rPr>
        <w:endnoteReference w:id="78"/>
      </w:r>
      <w:r w:rsidRPr="003C65F4">
        <w:rPr>
          <w:rFonts w:ascii="Times New Roman" w:hAnsi="Times New Roman"/>
        </w:rPr>
        <w:t xml:space="preserve"> Even if there </w:t>
      </w:r>
      <w:r w:rsidRPr="00015E89">
        <w:rPr>
          <w:rFonts w:ascii="Times New Roman" w:hAnsi="Times New Roman"/>
        </w:rPr>
        <w:t>were</w:t>
      </w:r>
      <w:r w:rsidRPr="003C65F4">
        <w:rPr>
          <w:rFonts w:ascii="Times New Roman" w:hAnsi="Times New Roman"/>
        </w:rPr>
        <w:t xml:space="preserve"> 570 different women’s groups during the war, feminists in China did not have freedom to steer the course of their own movements</w:t>
      </w:r>
      <w:r w:rsidR="00037DA6">
        <w:rPr>
          <w:rFonts w:ascii="Times New Roman" w:hAnsi="Times New Roman"/>
        </w:rPr>
        <w:t>. Instead, the KMT-Communist front aimed to yoke these organizations</w:t>
      </w:r>
      <w:r w:rsidRPr="003C65F4">
        <w:rPr>
          <w:rFonts w:ascii="Times New Roman" w:hAnsi="Times New Roman"/>
        </w:rPr>
        <w:t xml:space="preserve"> to the larger national project.</w:t>
      </w:r>
      <w:r w:rsidRPr="003C65F4">
        <w:rPr>
          <w:rStyle w:val="EndnoteReference"/>
          <w:rFonts w:ascii="Times New Roman" w:hAnsi="Times New Roman"/>
        </w:rPr>
        <w:endnoteReference w:id="79"/>
      </w:r>
      <w:r w:rsidRPr="003C65F4">
        <w:rPr>
          <w:rFonts w:ascii="Times New Roman" w:hAnsi="Times New Roman"/>
        </w:rPr>
        <w:t xml:space="preserve"> Further, deeply rooted patriarchal traditions</w:t>
      </w:r>
      <w:r w:rsidR="00037DA6">
        <w:rPr>
          <w:rFonts w:ascii="Times New Roman" w:hAnsi="Times New Roman"/>
        </w:rPr>
        <w:t xml:space="preserve"> promoted by the KMT</w:t>
      </w:r>
      <w:r w:rsidRPr="003C65F4">
        <w:rPr>
          <w:rFonts w:ascii="Times New Roman" w:hAnsi="Times New Roman"/>
        </w:rPr>
        <w:t xml:space="preserve"> denied women’s abilities to claim leadership in nationalist causes, which the </w:t>
      </w:r>
      <w:r w:rsidR="00037DA6">
        <w:rPr>
          <w:rFonts w:ascii="Times New Roman" w:hAnsi="Times New Roman"/>
        </w:rPr>
        <w:t>party</w:t>
      </w:r>
      <w:r w:rsidR="00037DA6" w:rsidRPr="003C65F4">
        <w:rPr>
          <w:rFonts w:ascii="Times New Roman" w:hAnsi="Times New Roman"/>
        </w:rPr>
        <w:t xml:space="preserve"> </w:t>
      </w:r>
      <w:r w:rsidRPr="003C65F4">
        <w:rPr>
          <w:rFonts w:ascii="Times New Roman" w:hAnsi="Times New Roman"/>
        </w:rPr>
        <w:t>placed before women’s issues.</w:t>
      </w:r>
      <w:r w:rsidRPr="003C65F4">
        <w:rPr>
          <w:rStyle w:val="EndnoteReference"/>
          <w:rFonts w:ascii="Times New Roman" w:hAnsi="Times New Roman"/>
        </w:rPr>
        <w:endnoteReference w:id="80"/>
      </w:r>
      <w:r w:rsidRPr="003C65F4">
        <w:rPr>
          <w:rFonts w:ascii="Times New Roman" w:hAnsi="Times New Roman"/>
        </w:rPr>
        <w:t xml:space="preserve"> </w:t>
      </w:r>
      <w:r w:rsidR="00037DA6">
        <w:rPr>
          <w:rFonts w:ascii="Times New Roman" w:hAnsi="Times New Roman"/>
        </w:rPr>
        <w:t>The KMT hoped that most work done by women would take place in the home rather than in the public sphere. For example, to</w:t>
      </w:r>
      <w:r w:rsidR="00037DA6" w:rsidRPr="00037DA6">
        <w:rPr>
          <w:rFonts w:ascii="Times New Roman" w:hAnsi="Times New Roman"/>
        </w:rPr>
        <w:t xml:space="preserve"> encourage women to spread four core NLM principles of orderliness, cleanliness, simplicity, and </w:t>
      </w:r>
      <w:r w:rsidR="00037DA6">
        <w:rPr>
          <w:rFonts w:ascii="Times New Roman" w:hAnsi="Times New Roman"/>
        </w:rPr>
        <w:t>frugality</w:t>
      </w:r>
      <w:r w:rsidR="00037DA6" w:rsidRPr="00037DA6">
        <w:rPr>
          <w:rFonts w:ascii="Times New Roman" w:hAnsi="Times New Roman"/>
        </w:rPr>
        <w:t>., the KMT used</w:t>
      </w:r>
      <w:r w:rsidR="00037DA6">
        <w:rPr>
          <w:rFonts w:ascii="Times New Roman" w:hAnsi="Times New Roman"/>
        </w:rPr>
        <w:t xml:space="preserve"> </w:t>
      </w:r>
      <w:r w:rsidR="00037DA6" w:rsidRPr="009D42D1">
        <w:rPr>
          <w:rFonts w:ascii="Times New Roman" w:hAnsi="Times New Roman"/>
        </w:rPr>
        <w:t>propaganda, literacy campaigns, and financial relief to war widows,</w:t>
      </w:r>
      <w:r w:rsidRPr="009D42D1">
        <w:rPr>
          <w:rStyle w:val="EndnoteReference"/>
          <w:rFonts w:ascii="Times New Roman" w:hAnsi="Times New Roman"/>
        </w:rPr>
        <w:endnoteReference w:id="81"/>
      </w:r>
      <w:r w:rsidRPr="003C65F4">
        <w:rPr>
          <w:rFonts w:ascii="Times New Roman" w:hAnsi="Times New Roman"/>
        </w:rPr>
        <w:t xml:space="preserve">   </w:t>
      </w:r>
    </w:p>
    <w:p w14:paraId="1F826357" w14:textId="2C290468" w:rsidR="00F037E2" w:rsidRPr="009176C4" w:rsidRDefault="00F037E2" w:rsidP="00E51FF2">
      <w:pPr>
        <w:spacing w:line="480" w:lineRule="auto"/>
        <w:ind w:firstLine="720"/>
        <w:rPr>
          <w:rFonts w:ascii="Times New Roman" w:hAnsi="Times New Roman"/>
        </w:rPr>
      </w:pPr>
      <w:r w:rsidRPr="003C65F4">
        <w:rPr>
          <w:rFonts w:ascii="Times New Roman" w:hAnsi="Times New Roman"/>
        </w:rPr>
        <w:t>By 1937, Soong Mei-Ling, the wife of Chiang Kai-Shek, took over and transformed the NLM. Alice Fong Yu idolized the woman that she referred to as the “First Lady of China, Mme. Kai-Shek</w:t>
      </w:r>
      <w:r>
        <w:rPr>
          <w:rFonts w:ascii="Times New Roman" w:hAnsi="Times New Roman"/>
        </w:rPr>
        <w:t>.</w:t>
      </w:r>
      <w:r w:rsidRPr="003C65F4">
        <w:rPr>
          <w:rFonts w:ascii="Times New Roman" w:hAnsi="Times New Roman"/>
        </w:rPr>
        <w:t xml:space="preserve">” She writes in the Jade Box that the inspiring woman “gripp[ed] the imagination of the whole world today” by “enlisting the will and determination of her 430 million people to fight as a unit to preserve her sovereignty.” </w:t>
      </w:r>
      <w:r w:rsidRPr="003C65F4">
        <w:rPr>
          <w:rStyle w:val="EndnoteReference"/>
          <w:rFonts w:ascii="Times New Roman" w:hAnsi="Times New Roman"/>
        </w:rPr>
        <w:endnoteReference w:id="82"/>
      </w:r>
      <w:r w:rsidRPr="003C65F4">
        <w:rPr>
          <w:rFonts w:ascii="Times New Roman" w:hAnsi="Times New Roman"/>
        </w:rPr>
        <w:t xml:space="preserve"> This “national treasure” </w:t>
      </w:r>
      <w:r w:rsidR="00037DA6">
        <w:rPr>
          <w:rFonts w:ascii="Times New Roman" w:hAnsi="Times New Roman"/>
        </w:rPr>
        <w:t>received her education</w:t>
      </w:r>
      <w:r w:rsidRPr="003C65F4">
        <w:rPr>
          <w:rFonts w:ascii="Times New Roman" w:hAnsi="Times New Roman"/>
        </w:rPr>
        <w:t xml:space="preserve"> in a Christian college in the United States before returning to China to wed the general in December of 1927</w:t>
      </w:r>
      <w:r>
        <w:rPr>
          <w:rFonts w:ascii="Times New Roman" w:hAnsi="Times New Roman"/>
        </w:rPr>
        <w:t>,</w:t>
      </w:r>
      <w:r w:rsidRPr="003C65F4">
        <w:rPr>
          <w:rFonts w:ascii="Times New Roman" w:hAnsi="Times New Roman"/>
        </w:rPr>
        <w:t xml:space="preserve"> Alice saw Soong as “bolster[ing] the morale of China’s womanhood in this darkest hour of China’s rebirth” by supplying the “electricity which moves all of China’s crusades” in the NLM. While much of the boycott’s rhetorical inspiration flowed from China to America, the NLM </w:t>
      </w:r>
      <w:r>
        <w:rPr>
          <w:rFonts w:ascii="Times New Roman" w:hAnsi="Times New Roman"/>
        </w:rPr>
        <w:t>also drew inspiration from the United States</w:t>
      </w:r>
      <w:r w:rsidR="00297624">
        <w:rPr>
          <w:rFonts w:ascii="Times New Roman" w:hAnsi="Times New Roman"/>
        </w:rPr>
        <w:t>. W</w:t>
      </w:r>
      <w:r w:rsidRPr="003C65F4">
        <w:rPr>
          <w:rFonts w:ascii="Times New Roman" w:hAnsi="Times New Roman"/>
        </w:rPr>
        <w:t xml:space="preserve">hile the movement drew significantly on “native morality”, or Confucianism, Soong’s American education and Christian conversion </w:t>
      </w:r>
      <w:r w:rsidRPr="009176C4">
        <w:rPr>
          <w:rFonts w:ascii="Times New Roman" w:hAnsi="Times New Roman"/>
        </w:rPr>
        <w:t>allowed her to</w:t>
      </w:r>
      <w:r w:rsidR="00297624" w:rsidRPr="009176C4">
        <w:rPr>
          <w:rFonts w:ascii="Times New Roman" w:hAnsi="Times New Roman"/>
        </w:rPr>
        <w:t xml:space="preserve"> weave </w:t>
      </w:r>
      <w:r w:rsidRPr="009176C4">
        <w:rPr>
          <w:rFonts w:ascii="Times New Roman" w:hAnsi="Times New Roman"/>
        </w:rPr>
        <w:t>Western religious thought in</w:t>
      </w:r>
      <w:r w:rsidR="00297624" w:rsidRPr="009176C4">
        <w:rPr>
          <w:rFonts w:ascii="Times New Roman" w:hAnsi="Times New Roman"/>
        </w:rPr>
        <w:t>to</w:t>
      </w:r>
      <w:r w:rsidRPr="009176C4">
        <w:rPr>
          <w:rFonts w:ascii="Times New Roman" w:hAnsi="Times New Roman"/>
        </w:rPr>
        <w:t xml:space="preserve"> the creation of a new moral order and social philosophy. Even so, in her exaltations of Soong Mei-Ling, Alice subtly misread (or purposefully whitewashed) Chinese politics. For example, she did not mention national laws that forbade the use of permanent waves. Instead, she argued that </w:t>
      </w:r>
      <w:r w:rsidR="008701AB" w:rsidRPr="009176C4">
        <w:rPr>
          <w:rFonts w:ascii="Times New Roman" w:hAnsi="Times New Roman"/>
        </w:rPr>
        <w:t xml:space="preserve">valiant nationalists who prized the nation over personal beauty personally chose to wear </w:t>
      </w:r>
      <w:r w:rsidRPr="009176C4">
        <w:rPr>
          <w:rFonts w:ascii="Times New Roman" w:hAnsi="Times New Roman"/>
        </w:rPr>
        <w:t>simple hairstyles.</w:t>
      </w:r>
      <w:r w:rsidRPr="009176C4">
        <w:rPr>
          <w:rStyle w:val="EndnoteReference"/>
          <w:rFonts w:ascii="Times New Roman" w:hAnsi="Times New Roman"/>
        </w:rPr>
        <w:endnoteReference w:id="83"/>
      </w:r>
      <w:r w:rsidRPr="009176C4">
        <w:rPr>
          <w:rFonts w:ascii="Times New Roman" w:hAnsi="Times New Roman"/>
        </w:rPr>
        <w:t xml:space="preserve"> Yet, Alice’s discussions of aggressive “yang” and peaceful “yin,” her strong views against selfish individualism, and her concept of a modernity grounded in a “native morality” </w:t>
      </w:r>
      <w:r w:rsidR="00037DA6" w:rsidRPr="009176C4">
        <w:rPr>
          <w:rFonts w:ascii="Times New Roman" w:hAnsi="Times New Roman"/>
        </w:rPr>
        <w:t xml:space="preserve">harmonized with </w:t>
      </w:r>
      <w:r w:rsidRPr="009176C4">
        <w:rPr>
          <w:rFonts w:ascii="Times New Roman" w:hAnsi="Times New Roman"/>
        </w:rPr>
        <w:t xml:space="preserve">core NLM principles. </w:t>
      </w:r>
    </w:p>
    <w:p w14:paraId="6829D220" w14:textId="79738665" w:rsidR="00F037E2" w:rsidRPr="003C65F4" w:rsidRDefault="008701AB" w:rsidP="005C511D">
      <w:pPr>
        <w:spacing w:line="480" w:lineRule="auto"/>
        <w:ind w:firstLine="720"/>
        <w:rPr>
          <w:rFonts w:ascii="Times New Roman" w:hAnsi="Times New Roman"/>
        </w:rPr>
      </w:pPr>
      <w:r w:rsidRPr="009176C4">
        <w:rPr>
          <w:rFonts w:ascii="Times New Roman" w:hAnsi="Times New Roman"/>
        </w:rPr>
        <w:t xml:space="preserve">Nationalist tropes influenced and inspired the messages and performances produced by </w:t>
      </w:r>
      <w:r w:rsidR="00F037E2" w:rsidRPr="009176C4">
        <w:rPr>
          <w:rFonts w:ascii="Times New Roman" w:hAnsi="Times New Roman"/>
        </w:rPr>
        <w:t>Alice and the SCC</w:t>
      </w:r>
      <w:r w:rsidRPr="009176C4">
        <w:rPr>
          <w:rFonts w:ascii="Times New Roman" w:hAnsi="Times New Roman"/>
        </w:rPr>
        <w:t>. E</w:t>
      </w:r>
      <w:r w:rsidR="00F037E2" w:rsidRPr="009176C4">
        <w:rPr>
          <w:rFonts w:ascii="Times New Roman" w:hAnsi="Times New Roman"/>
        </w:rPr>
        <w:t xml:space="preserve">ven so, it </w:t>
      </w:r>
      <w:r w:rsidRPr="009176C4">
        <w:rPr>
          <w:rFonts w:ascii="Times New Roman" w:hAnsi="Times New Roman"/>
        </w:rPr>
        <w:t>is incorrect</w:t>
      </w:r>
      <w:r w:rsidR="00F037E2" w:rsidRPr="009176C4">
        <w:rPr>
          <w:rFonts w:ascii="Times New Roman" w:hAnsi="Times New Roman"/>
        </w:rPr>
        <w:t xml:space="preserve"> to </w:t>
      </w:r>
      <w:r w:rsidR="00F037E2" w:rsidRPr="009D42D1">
        <w:rPr>
          <w:rFonts w:ascii="Times New Roman" w:hAnsi="Times New Roman"/>
        </w:rPr>
        <w:t xml:space="preserve">directly conflate the kind of activism practiced by the SCC with the concurrent nationalist boycotts </w:t>
      </w:r>
      <w:r w:rsidRPr="009D42D1">
        <w:rPr>
          <w:rFonts w:ascii="Times New Roman" w:hAnsi="Times New Roman"/>
        </w:rPr>
        <w:t xml:space="preserve">enacted </w:t>
      </w:r>
      <w:r w:rsidR="00F037E2" w:rsidRPr="009D42D1">
        <w:rPr>
          <w:rFonts w:ascii="Times New Roman" w:hAnsi="Times New Roman"/>
        </w:rPr>
        <w:t>by women in nationalist China. Unlike Alice’s grassroots and fundamentally non-governmental social movement, the KMT in China called for a series of what Federica Ferlanti calls “semi-governmental spaces,” including the NPPA. These groups allowed for an illusion of popular control, but they were ultimately required to serve the aims of the KMT. State-sanctioned surveillance, state Confucianism, and nationally developed propaganda shaped discourses of gender and nation and did not leave as much room for the creativity of a group like the SCC. Even if she longed to fashion herself into a bridge and cultural interpreter capable of working in both China and America, Alice likely had a greater potential for individual influence against the background of American democracy</w:t>
      </w:r>
      <w:r w:rsidRPr="009176C4">
        <w:rPr>
          <w:rFonts w:ascii="Times New Roman" w:hAnsi="Times New Roman"/>
        </w:rPr>
        <w:t xml:space="preserve">, even if a boycott </w:t>
      </w:r>
      <w:r w:rsidR="009176C4" w:rsidRPr="009176C4">
        <w:rPr>
          <w:rFonts w:ascii="Times New Roman" w:hAnsi="Times New Roman"/>
        </w:rPr>
        <w:t>without</w:t>
      </w:r>
      <w:r w:rsidRPr="009176C4">
        <w:rPr>
          <w:rFonts w:ascii="Times New Roman" w:hAnsi="Times New Roman"/>
        </w:rPr>
        <w:t xml:space="preserve"> state backing ultimately lacked economic impact</w:t>
      </w:r>
      <w:r w:rsidR="00F037E2" w:rsidRPr="009176C4">
        <w:rPr>
          <w:rFonts w:ascii="Times New Roman" w:hAnsi="Times New Roman"/>
          <w:sz w:val="18"/>
        </w:rPr>
        <w:t>.</w:t>
      </w:r>
      <w:r w:rsidR="00F037E2" w:rsidRPr="003C65F4">
        <w:rPr>
          <w:rFonts w:ascii="Times New Roman" w:hAnsi="Times New Roman"/>
        </w:rPr>
        <w:t xml:space="preserve"> </w:t>
      </w:r>
    </w:p>
    <w:p w14:paraId="276F0771" w14:textId="35ADA7D0" w:rsidR="00F037E2" w:rsidRDefault="00F037E2" w:rsidP="00C831CF">
      <w:pPr>
        <w:spacing w:line="480" w:lineRule="auto"/>
        <w:ind w:firstLine="720"/>
        <w:rPr>
          <w:rFonts w:ascii="Times New Roman" w:hAnsi="Times New Roman"/>
        </w:rPr>
      </w:pPr>
      <w:r w:rsidRPr="009176C4">
        <w:rPr>
          <w:rFonts w:ascii="Times New Roman" w:hAnsi="Times New Roman"/>
        </w:rPr>
        <w:t>Though grounded in the land of their birth, Alice and her friends had a stake in the outcome of the conflict in China</w:t>
      </w:r>
      <w:r w:rsidR="009176C4" w:rsidRPr="009176C4">
        <w:rPr>
          <w:rFonts w:ascii="Times New Roman" w:hAnsi="Times New Roman"/>
        </w:rPr>
        <w:t>.</w:t>
      </w:r>
      <w:r w:rsidRPr="009176C4">
        <w:rPr>
          <w:rFonts w:ascii="Times New Roman" w:hAnsi="Times New Roman"/>
        </w:rPr>
        <w:t xml:space="preserve"> </w:t>
      </w:r>
      <w:r w:rsidR="009176C4" w:rsidRPr="009176C4">
        <w:rPr>
          <w:rFonts w:ascii="Times New Roman" w:hAnsi="Times New Roman"/>
        </w:rPr>
        <w:t>T</w:t>
      </w:r>
      <w:r w:rsidRPr="009176C4">
        <w:rPr>
          <w:rFonts w:ascii="Times New Roman" w:hAnsi="Times New Roman"/>
        </w:rPr>
        <w:t xml:space="preserve">hey </w:t>
      </w:r>
      <w:r w:rsidR="009176C4" w:rsidRPr="009176C4">
        <w:rPr>
          <w:rFonts w:ascii="Times New Roman" w:hAnsi="Times New Roman"/>
        </w:rPr>
        <w:t>felt concern</w:t>
      </w:r>
      <w:r w:rsidRPr="009176C4">
        <w:rPr>
          <w:rFonts w:ascii="Times New Roman" w:hAnsi="Times New Roman"/>
        </w:rPr>
        <w:t xml:space="preserve"> for the safety of Chinese friends and family and </w:t>
      </w:r>
      <w:r w:rsidR="009176C4" w:rsidRPr="009176C4">
        <w:rPr>
          <w:rFonts w:ascii="Times New Roman" w:hAnsi="Times New Roman"/>
        </w:rPr>
        <w:t>experienced anxiety regarding</w:t>
      </w:r>
      <w:r w:rsidRPr="009176C4">
        <w:rPr>
          <w:rFonts w:ascii="Times New Roman" w:hAnsi="Times New Roman"/>
        </w:rPr>
        <w:t xml:space="preserve"> the survival of Chinese cultur</w:t>
      </w:r>
      <w:r w:rsidR="009176C4" w:rsidRPr="009176C4">
        <w:rPr>
          <w:rFonts w:ascii="Times New Roman" w:hAnsi="Times New Roman"/>
        </w:rPr>
        <w:t>al</w:t>
      </w:r>
      <w:r w:rsidRPr="009176C4">
        <w:rPr>
          <w:rFonts w:ascii="Times New Roman" w:hAnsi="Times New Roman"/>
        </w:rPr>
        <w:t xml:space="preserve"> and material heritage. Though Alice did not refer to herself as </w:t>
      </w:r>
      <w:r w:rsidR="009176C4">
        <w:rPr>
          <w:rFonts w:ascii="Times New Roman" w:hAnsi="Times New Roman"/>
        </w:rPr>
        <w:t>a “</w:t>
      </w:r>
      <w:r w:rsidRPr="009176C4">
        <w:rPr>
          <w:rFonts w:ascii="Times New Roman" w:hAnsi="Times New Roman"/>
        </w:rPr>
        <w:t>Chinese</w:t>
      </w:r>
      <w:r w:rsidR="009176C4">
        <w:rPr>
          <w:rFonts w:ascii="Times New Roman" w:hAnsi="Times New Roman"/>
        </w:rPr>
        <w:t xml:space="preserve"> </w:t>
      </w:r>
      <w:r w:rsidRPr="009176C4">
        <w:rPr>
          <w:rFonts w:ascii="Times New Roman" w:hAnsi="Times New Roman"/>
        </w:rPr>
        <w:t>American</w:t>
      </w:r>
      <w:r w:rsidR="009176C4">
        <w:rPr>
          <w:rFonts w:ascii="Times New Roman" w:hAnsi="Times New Roman"/>
        </w:rPr>
        <w:t>”</w:t>
      </w:r>
      <w:r w:rsidRPr="009176C4">
        <w:rPr>
          <w:rFonts w:ascii="Times New Roman" w:hAnsi="Times New Roman"/>
        </w:rPr>
        <w:t xml:space="preserve"> in the 1930s, her efforts to translate between East and West as founder of the SCC and organizer of the silk stocking boycott movement marked</w:t>
      </w:r>
      <w:r w:rsidR="00015E89">
        <w:rPr>
          <w:rFonts w:ascii="Times New Roman" w:hAnsi="Times New Roman"/>
        </w:rPr>
        <w:t xml:space="preserve"> a deeply significant</w:t>
      </w:r>
      <w:r w:rsidR="009176C4" w:rsidRPr="009176C4">
        <w:rPr>
          <w:rFonts w:ascii="Times New Roman" w:hAnsi="Times New Roman"/>
        </w:rPr>
        <w:t xml:space="preserve"> emergence of a transpacific, bicultural</w:t>
      </w:r>
      <w:r w:rsidRPr="009176C4">
        <w:rPr>
          <w:rFonts w:ascii="Times New Roman" w:hAnsi="Times New Roman"/>
        </w:rPr>
        <w:t xml:space="preserve"> consciousnes</w:t>
      </w:r>
      <w:r w:rsidR="009176C4" w:rsidRPr="009176C4">
        <w:rPr>
          <w:rFonts w:ascii="Times New Roman" w:hAnsi="Times New Roman"/>
        </w:rPr>
        <w:t xml:space="preserve">s amongst clubwomen and other </w:t>
      </w:r>
      <w:r w:rsidR="009176C4">
        <w:rPr>
          <w:rFonts w:ascii="Times New Roman" w:hAnsi="Times New Roman"/>
        </w:rPr>
        <w:t xml:space="preserve">Chinese Americans </w:t>
      </w:r>
      <w:r w:rsidR="009176C4" w:rsidRPr="009176C4">
        <w:rPr>
          <w:rFonts w:ascii="Times New Roman" w:hAnsi="Times New Roman"/>
        </w:rPr>
        <w:t>boycott participants.</w:t>
      </w:r>
    </w:p>
    <w:p w14:paraId="697D5084" w14:textId="77777777" w:rsidR="00F037E2" w:rsidRPr="003C65F4" w:rsidRDefault="00F037E2" w:rsidP="00C831CF">
      <w:pPr>
        <w:spacing w:line="480" w:lineRule="auto"/>
        <w:ind w:firstLine="720"/>
        <w:rPr>
          <w:rFonts w:ascii="Times New Roman" w:hAnsi="Times New Roman"/>
        </w:rPr>
      </w:pPr>
    </w:p>
    <w:p w14:paraId="58E621CF" w14:textId="25D73CFB" w:rsidR="00F037E2" w:rsidRDefault="00F037E2" w:rsidP="009176C4">
      <w:pPr>
        <w:spacing w:line="480" w:lineRule="auto"/>
        <w:rPr>
          <w:rFonts w:ascii="Times New Roman" w:hAnsi="Times New Roman"/>
        </w:rPr>
      </w:pPr>
      <w:r w:rsidRPr="009176C4">
        <w:rPr>
          <w:rFonts w:ascii="Times New Roman" w:hAnsi="Times New Roman"/>
          <w:b/>
          <w:u w:val="single"/>
        </w:rPr>
        <w:t xml:space="preserve">Limitations </w:t>
      </w:r>
    </w:p>
    <w:p w14:paraId="0FABE5EF" w14:textId="4E5B3DF9" w:rsidR="00F037E2" w:rsidRPr="003C65F4" w:rsidRDefault="00F037E2" w:rsidP="0039541B">
      <w:pPr>
        <w:spacing w:line="480" w:lineRule="auto"/>
        <w:ind w:firstLine="720"/>
        <w:rPr>
          <w:rFonts w:ascii="Times New Roman" w:hAnsi="Times New Roman"/>
        </w:rPr>
      </w:pPr>
      <w:r w:rsidRPr="003C65F4">
        <w:rPr>
          <w:rFonts w:ascii="Times New Roman" w:hAnsi="Times New Roman"/>
        </w:rPr>
        <w:t xml:space="preserve">Alice Fong Yu conceived of herself as a part of a network of “peace loving women” </w:t>
      </w:r>
      <w:r w:rsidRPr="00015E89">
        <w:rPr>
          <w:rFonts w:ascii="Times New Roman" w:hAnsi="Times New Roman"/>
        </w:rPr>
        <w:t xml:space="preserve">whose silk-free wardrobes </w:t>
      </w:r>
      <w:r w:rsidRPr="009D42D1">
        <w:rPr>
          <w:rFonts w:ascii="Times New Roman" w:hAnsi="Times New Roman"/>
        </w:rPr>
        <w:t>registered their moral protest and transpacific awareness</w:t>
      </w:r>
      <w:r w:rsidRPr="00015E89">
        <w:rPr>
          <w:rFonts w:ascii="Times New Roman" w:hAnsi="Times New Roman"/>
        </w:rPr>
        <w:t>.</w:t>
      </w:r>
      <w:r w:rsidRPr="00015E89">
        <w:rPr>
          <w:rStyle w:val="EndnoteReference"/>
          <w:rFonts w:ascii="Times New Roman" w:hAnsi="Times New Roman"/>
        </w:rPr>
        <w:endnoteReference w:id="84"/>
      </w:r>
      <w:r w:rsidRPr="00015E89">
        <w:rPr>
          <w:rFonts w:ascii="Times New Roman" w:hAnsi="Times New Roman"/>
        </w:rPr>
        <w:t xml:space="preserve"> The coalition extende</w:t>
      </w:r>
      <w:r w:rsidRPr="006C2031">
        <w:rPr>
          <w:rFonts w:ascii="Times New Roman" w:hAnsi="Times New Roman"/>
        </w:rPr>
        <w:t>d not only across the Pacific, but also eastward across the</w:t>
      </w:r>
      <w:r w:rsidRPr="0065252A">
        <w:rPr>
          <w:rFonts w:ascii="Times New Roman" w:hAnsi="Times New Roman"/>
        </w:rPr>
        <w:t xml:space="preserve"> American continent</w:t>
      </w:r>
      <w:r w:rsidRPr="003C65F4">
        <w:rPr>
          <w:rFonts w:ascii="Times New Roman" w:hAnsi="Times New Roman"/>
        </w:rPr>
        <w:t xml:space="preserve">. The Chinese diaspora’s boycott </w:t>
      </w:r>
      <w:r w:rsidR="009176C4">
        <w:rPr>
          <w:rFonts w:ascii="Times New Roman" w:hAnsi="Times New Roman"/>
        </w:rPr>
        <w:t>comprised only</w:t>
      </w:r>
      <w:r w:rsidRPr="003C65F4">
        <w:rPr>
          <w:rFonts w:ascii="Times New Roman" w:hAnsi="Times New Roman"/>
        </w:rPr>
        <w:t xml:space="preserve"> one part of a larger anti-Japanese consumer movement in the United States. </w:t>
      </w:r>
      <w:r w:rsidR="009176C4">
        <w:rPr>
          <w:rFonts w:ascii="Times New Roman" w:hAnsi="Times New Roman"/>
        </w:rPr>
        <w:t>W</w:t>
      </w:r>
      <w:r w:rsidRPr="003C65F4">
        <w:rPr>
          <w:rFonts w:ascii="Times New Roman" w:hAnsi="Times New Roman"/>
        </w:rPr>
        <w:t>hile the inspiration for a general boycott and timeline fashion shows may have come from China,</w:t>
      </w:r>
      <w:r w:rsidR="009176C4">
        <w:rPr>
          <w:rFonts w:ascii="Times New Roman" w:hAnsi="Times New Roman"/>
        </w:rPr>
        <w:t xml:space="preserve"> the League of Women Shoppers</w:t>
      </w:r>
      <w:r w:rsidRPr="003C65F4">
        <w:rPr>
          <w:rFonts w:ascii="Times New Roman" w:hAnsi="Times New Roman"/>
        </w:rPr>
        <w:t xml:space="preserve"> </w:t>
      </w:r>
      <w:r w:rsidR="009176C4">
        <w:rPr>
          <w:rFonts w:ascii="Times New Roman" w:hAnsi="Times New Roman"/>
        </w:rPr>
        <w:t xml:space="preserve">(LWS) inspired the SCC’s </w:t>
      </w:r>
      <w:r w:rsidRPr="003C65F4">
        <w:rPr>
          <w:rFonts w:ascii="Times New Roman" w:hAnsi="Times New Roman"/>
        </w:rPr>
        <w:t>decision to make a spectacle of the silk-stocking boycott</w:t>
      </w:r>
      <w:r w:rsidR="009176C4">
        <w:rPr>
          <w:rFonts w:ascii="Times New Roman" w:hAnsi="Times New Roman"/>
        </w:rPr>
        <w:t>.</w:t>
      </w:r>
      <w:r w:rsidRPr="003C65F4">
        <w:rPr>
          <w:rFonts w:ascii="Times New Roman" w:hAnsi="Times New Roman"/>
        </w:rPr>
        <w:t xml:space="preserve"> </w:t>
      </w:r>
      <w:r w:rsidR="009176C4">
        <w:rPr>
          <w:rFonts w:ascii="Times New Roman" w:hAnsi="Times New Roman"/>
        </w:rPr>
        <w:t>T</w:t>
      </w:r>
      <w:r w:rsidRPr="003C65F4">
        <w:rPr>
          <w:rFonts w:ascii="Times New Roman" w:hAnsi="Times New Roman"/>
        </w:rPr>
        <w:t>he League of Women Shoppers (LWS),</w:t>
      </w:r>
      <w:r w:rsidR="009176C4">
        <w:rPr>
          <w:rFonts w:ascii="Times New Roman" w:hAnsi="Times New Roman"/>
        </w:rPr>
        <w:t xml:space="preserve"> </w:t>
      </w:r>
      <w:r w:rsidR="009176C4" w:rsidRPr="003C65F4">
        <w:rPr>
          <w:rFonts w:ascii="Times New Roman" w:hAnsi="Times New Roman"/>
        </w:rPr>
        <w:t>a Euro-American, middle-class group centered in Washington D.C</w:t>
      </w:r>
      <w:r w:rsidR="009176C4">
        <w:rPr>
          <w:rFonts w:ascii="Times New Roman" w:hAnsi="Times New Roman"/>
        </w:rPr>
        <w:t xml:space="preserve">, </w:t>
      </w:r>
      <w:r w:rsidRPr="003C65F4">
        <w:rPr>
          <w:rFonts w:ascii="Times New Roman" w:hAnsi="Times New Roman"/>
        </w:rPr>
        <w:t xml:space="preserve">began planning their </w:t>
      </w:r>
      <w:r w:rsidRPr="003C65F4">
        <w:rPr>
          <w:rFonts w:ascii="Times New Roman" w:hAnsi="Times New Roman"/>
          <w:i/>
        </w:rPr>
        <w:t>Life Without Silk</w:t>
      </w:r>
      <w:r w:rsidRPr="003C65F4">
        <w:rPr>
          <w:rFonts w:ascii="Times New Roman" w:hAnsi="Times New Roman"/>
        </w:rPr>
        <w:t xml:space="preserve"> shows</w:t>
      </w:r>
      <w:r w:rsidR="009176C4">
        <w:rPr>
          <w:rFonts w:ascii="Times New Roman" w:hAnsi="Times New Roman"/>
        </w:rPr>
        <w:t xml:space="preserve"> in August </w:t>
      </w:r>
      <w:r w:rsidR="00BC5838">
        <w:rPr>
          <w:rFonts w:ascii="Times New Roman" w:hAnsi="Times New Roman"/>
        </w:rPr>
        <w:t xml:space="preserve">of </w:t>
      </w:r>
      <w:r w:rsidR="009176C4">
        <w:rPr>
          <w:rFonts w:ascii="Times New Roman" w:hAnsi="Times New Roman"/>
        </w:rPr>
        <w:t>1937</w:t>
      </w:r>
      <w:r w:rsidR="00BC5838">
        <w:rPr>
          <w:rFonts w:ascii="Times New Roman" w:hAnsi="Times New Roman"/>
        </w:rPr>
        <w:t>. The spectacles</w:t>
      </w:r>
      <w:r w:rsidRPr="003C65F4">
        <w:rPr>
          <w:rFonts w:ascii="Times New Roman" w:hAnsi="Times New Roman"/>
        </w:rPr>
        <w:t xml:space="preserve"> demonstrate</w:t>
      </w:r>
      <w:r w:rsidR="00BC5838">
        <w:rPr>
          <w:rFonts w:ascii="Times New Roman" w:hAnsi="Times New Roman"/>
        </w:rPr>
        <w:t>d the ability of</w:t>
      </w:r>
      <w:r w:rsidRPr="003C65F4">
        <w:rPr>
          <w:rFonts w:ascii="Times New Roman" w:hAnsi="Times New Roman"/>
        </w:rPr>
        <w:t xml:space="preserve"> </w:t>
      </w:r>
      <w:r w:rsidR="00BC5838">
        <w:rPr>
          <w:rFonts w:ascii="Times New Roman" w:hAnsi="Times New Roman"/>
        </w:rPr>
        <w:t>fashion</w:t>
      </w:r>
      <w:r w:rsidR="009176C4">
        <w:rPr>
          <w:rFonts w:ascii="Times New Roman" w:hAnsi="Times New Roman"/>
        </w:rPr>
        <w:t xml:space="preserve"> to</w:t>
      </w:r>
      <w:r>
        <w:rPr>
          <w:rFonts w:ascii="Times New Roman" w:hAnsi="Times New Roman"/>
        </w:rPr>
        <w:t xml:space="preserve"> communicate </w:t>
      </w:r>
      <w:r w:rsidRPr="003C65F4">
        <w:rPr>
          <w:rFonts w:ascii="Times New Roman" w:hAnsi="Times New Roman"/>
        </w:rPr>
        <w:t xml:space="preserve">socio-political consciousness. According to Judy Yung, Chinese American women </w:t>
      </w:r>
      <w:r w:rsidRPr="009D42D1">
        <w:rPr>
          <w:rFonts w:ascii="Times New Roman" w:hAnsi="Times New Roman"/>
        </w:rPr>
        <w:t>were inspired</w:t>
      </w:r>
      <w:r w:rsidRPr="003C65F4">
        <w:rPr>
          <w:rFonts w:ascii="Times New Roman" w:hAnsi="Times New Roman"/>
        </w:rPr>
        <w:t xml:space="preserve"> to take the silk</w:t>
      </w:r>
      <w:r>
        <w:rPr>
          <w:rFonts w:ascii="Times New Roman" w:hAnsi="Times New Roman"/>
        </w:rPr>
        <w:t xml:space="preserve">-free </w:t>
      </w:r>
      <w:r w:rsidRPr="003C65F4">
        <w:rPr>
          <w:rFonts w:ascii="Times New Roman" w:hAnsi="Times New Roman"/>
        </w:rPr>
        <w:t>fashions of Hollywood stars, particularly Sylvia Sydney, Loretta Young, and Francis Farmer, to their own ethnic community</w:t>
      </w:r>
      <w:r w:rsidRPr="003C65F4">
        <w:rPr>
          <w:rFonts w:ascii="Times New Roman" w:hAnsi="Times New Roman"/>
          <w:i/>
        </w:rPr>
        <w:t xml:space="preserve">. </w:t>
      </w:r>
      <w:r w:rsidR="0065252A">
        <w:rPr>
          <w:rFonts w:ascii="Times New Roman" w:hAnsi="Times New Roman"/>
        </w:rPr>
        <w:t xml:space="preserve">Yet, through use of the language and inspiration of Nationalist China, the SCC refashioned the boycott into a uniquely “Chinese American” movement. In this way, the boycott offered opportunities to both demonstrate ethnic pride and assert inclusion with the US National community. </w:t>
      </w:r>
    </w:p>
    <w:p w14:paraId="50A0AC3C" w14:textId="54B21108" w:rsidR="00F037E2" w:rsidRDefault="00F037E2" w:rsidP="0039541B">
      <w:pPr>
        <w:spacing w:line="480" w:lineRule="auto"/>
        <w:ind w:firstLine="720"/>
        <w:rPr>
          <w:rFonts w:ascii="Times New Roman" w:hAnsi="Times New Roman"/>
        </w:rPr>
      </w:pPr>
      <w:r w:rsidRPr="009D42D1">
        <w:rPr>
          <w:rFonts w:ascii="Times New Roman" w:hAnsi="Times New Roman"/>
        </w:rPr>
        <w:t>Alice’s work on the silk stocking boycott hardly marked the end of the Chinese struggle to claim full social and legal citizenship rights in the United States. Rather, it highlighted a cultural and political work in progress</w:t>
      </w:r>
      <w:r w:rsidRPr="003C65F4">
        <w:rPr>
          <w:rFonts w:ascii="Times New Roman" w:hAnsi="Times New Roman"/>
        </w:rPr>
        <w:t xml:space="preserve">. </w:t>
      </w:r>
      <w:r>
        <w:rPr>
          <w:rFonts w:ascii="Times New Roman" w:hAnsi="Times New Roman"/>
        </w:rPr>
        <w:t xml:space="preserve">Although </w:t>
      </w:r>
      <w:r w:rsidRPr="003C65F4">
        <w:rPr>
          <w:rFonts w:ascii="Times New Roman" w:hAnsi="Times New Roman"/>
        </w:rPr>
        <w:t xml:space="preserve">Chinese immigrants and their families did not secure full inclusion within American institutions </w:t>
      </w:r>
      <w:r>
        <w:rPr>
          <w:rFonts w:ascii="Times New Roman" w:hAnsi="Times New Roman"/>
        </w:rPr>
        <w:t>until</w:t>
      </w:r>
      <w:r w:rsidR="00BC5838">
        <w:rPr>
          <w:rFonts w:ascii="Times New Roman" w:hAnsi="Times New Roman"/>
        </w:rPr>
        <w:t xml:space="preserve"> the repeal of Exclusion in</w:t>
      </w:r>
      <w:r>
        <w:rPr>
          <w:rFonts w:ascii="Times New Roman" w:hAnsi="Times New Roman"/>
        </w:rPr>
        <w:t xml:space="preserve"> 1943, </w:t>
      </w:r>
      <w:r w:rsidRPr="003C65F4">
        <w:rPr>
          <w:rFonts w:ascii="Times New Roman" w:hAnsi="Times New Roman"/>
        </w:rPr>
        <w:t>the Chinatown community did win a series of important victories</w:t>
      </w:r>
      <w:r w:rsidR="00BC5838">
        <w:rPr>
          <w:rFonts w:ascii="Times New Roman" w:hAnsi="Times New Roman"/>
        </w:rPr>
        <w:t xml:space="preserve"> in the 1930s</w:t>
      </w:r>
      <w:r w:rsidRPr="003C65F4">
        <w:rPr>
          <w:rFonts w:ascii="Times New Roman" w:hAnsi="Times New Roman"/>
        </w:rPr>
        <w:t xml:space="preserve">. </w:t>
      </w:r>
      <w:r>
        <w:rPr>
          <w:rFonts w:ascii="Times New Roman" w:hAnsi="Times New Roman"/>
        </w:rPr>
        <w:t xml:space="preserve"> The Rice Bowl Parties secured i</w:t>
      </w:r>
      <w:r w:rsidRPr="003C65F4">
        <w:rPr>
          <w:rFonts w:ascii="Times New Roman" w:hAnsi="Times New Roman"/>
        </w:rPr>
        <w:t>mpressive donations</w:t>
      </w:r>
      <w:r>
        <w:rPr>
          <w:rFonts w:ascii="Times New Roman" w:hAnsi="Times New Roman"/>
        </w:rPr>
        <w:t xml:space="preserve"> from white citizens,</w:t>
      </w:r>
      <w:r w:rsidRPr="003C65F4">
        <w:rPr>
          <w:rFonts w:ascii="Times New Roman" w:hAnsi="Times New Roman"/>
        </w:rPr>
        <w:t xml:space="preserve"> along with enormous turnouts of white visitors, including San Francisco’s Ma</w:t>
      </w:r>
      <w:r w:rsidR="0088237B">
        <w:rPr>
          <w:rFonts w:ascii="Times New Roman" w:hAnsi="Times New Roman"/>
        </w:rPr>
        <w:t>y</w:t>
      </w:r>
      <w:r w:rsidRPr="003C65F4">
        <w:rPr>
          <w:rFonts w:ascii="Times New Roman" w:hAnsi="Times New Roman"/>
        </w:rPr>
        <w:t>or Rossi</w:t>
      </w:r>
      <w:r>
        <w:rPr>
          <w:rFonts w:ascii="Times New Roman" w:hAnsi="Times New Roman"/>
        </w:rPr>
        <w:t xml:space="preserve">.  These successes suggest that the </w:t>
      </w:r>
      <w:r w:rsidRPr="003C65F4">
        <w:rPr>
          <w:rFonts w:ascii="Times New Roman" w:hAnsi="Times New Roman"/>
        </w:rPr>
        <w:t xml:space="preserve">Rice Bowl parties </w:t>
      </w:r>
      <w:r>
        <w:rPr>
          <w:rFonts w:ascii="Times New Roman" w:hAnsi="Times New Roman"/>
        </w:rPr>
        <w:t xml:space="preserve">managed to politicize dormant white sympathy for </w:t>
      </w:r>
      <w:r w:rsidRPr="003C65F4">
        <w:rPr>
          <w:rFonts w:ascii="Times New Roman" w:hAnsi="Times New Roman"/>
        </w:rPr>
        <w:t>war-torn China</w:t>
      </w:r>
      <w:r>
        <w:rPr>
          <w:rFonts w:ascii="Times New Roman" w:hAnsi="Times New Roman"/>
        </w:rPr>
        <w:t xml:space="preserve"> and monetize that sympathy into donations for a good cause.  </w:t>
      </w:r>
      <w:r w:rsidRPr="003C65F4">
        <w:rPr>
          <w:rFonts w:ascii="Times New Roman" w:hAnsi="Times New Roman"/>
        </w:rPr>
        <w:t xml:space="preserve">Alice’s appearance along with the Square and Circle Club in </w:t>
      </w:r>
      <w:r w:rsidRPr="003C65F4">
        <w:rPr>
          <w:rFonts w:ascii="Times New Roman" w:hAnsi="Times New Roman"/>
          <w:i/>
        </w:rPr>
        <w:t xml:space="preserve">Life </w:t>
      </w:r>
      <w:r>
        <w:rPr>
          <w:rFonts w:ascii="Times New Roman" w:hAnsi="Times New Roman"/>
        </w:rPr>
        <w:t>m</w:t>
      </w:r>
      <w:r w:rsidRPr="003C65F4">
        <w:rPr>
          <w:rFonts w:ascii="Times New Roman" w:hAnsi="Times New Roman"/>
        </w:rPr>
        <w:t xml:space="preserve">agazine </w:t>
      </w:r>
      <w:r>
        <w:rPr>
          <w:rFonts w:ascii="Times New Roman" w:hAnsi="Times New Roman"/>
        </w:rPr>
        <w:t xml:space="preserve">also </w:t>
      </w:r>
      <w:r w:rsidRPr="003C65F4">
        <w:rPr>
          <w:rFonts w:ascii="Times New Roman" w:hAnsi="Times New Roman"/>
        </w:rPr>
        <w:t xml:space="preserve">gave her movement a national stage. </w:t>
      </w:r>
      <w:r w:rsidRPr="003C65F4">
        <w:rPr>
          <w:rFonts w:ascii="Times New Roman" w:hAnsi="Times New Roman"/>
          <w:i/>
        </w:rPr>
        <w:t xml:space="preserve">The Nation </w:t>
      </w:r>
      <w:r w:rsidRPr="003C65F4">
        <w:rPr>
          <w:rFonts w:ascii="Times New Roman" w:hAnsi="Times New Roman"/>
        </w:rPr>
        <w:t xml:space="preserve">also took up the boycott story, calling, as Alice did, for “collective action on moral grounds.” The “people” would need to take matters into their own hands, as </w:t>
      </w:r>
      <w:r w:rsidRPr="009D42D1">
        <w:rPr>
          <w:rFonts w:ascii="Times New Roman" w:hAnsi="Times New Roman"/>
        </w:rPr>
        <w:t>the “timid office bureaucracy”</w:t>
      </w:r>
      <w:r w:rsidR="0088237B" w:rsidRPr="009D42D1">
        <w:rPr>
          <w:rFonts w:ascii="Times New Roman" w:hAnsi="Times New Roman"/>
        </w:rPr>
        <w:t xml:space="preserve"> of the U.S. Executive branch</w:t>
      </w:r>
      <w:r w:rsidRPr="009D42D1">
        <w:rPr>
          <w:rFonts w:ascii="Times New Roman" w:hAnsi="Times New Roman"/>
        </w:rPr>
        <w:t xml:space="preserve"> failed to respond to Japanese aggression</w:t>
      </w:r>
      <w:r w:rsidR="009D42D1">
        <w:rPr>
          <w:rFonts w:ascii="Times New Roman" w:hAnsi="Times New Roman"/>
        </w:rPr>
        <w:t xml:space="preserve"> through the issuance of a state-sanctioned call to boycott</w:t>
      </w:r>
      <w:r w:rsidRPr="009D42D1">
        <w:rPr>
          <w:rFonts w:ascii="Times New Roman" w:hAnsi="Times New Roman"/>
        </w:rPr>
        <w:t>.</w:t>
      </w:r>
      <w:r w:rsidR="009D42D1">
        <w:rPr>
          <w:rFonts w:ascii="Times New Roman" w:hAnsi="Times New Roman"/>
        </w:rPr>
        <w:t xml:space="preserve"> President Roosevelt feared a military entanglement if the state committed such a diplomatic action without direct provocation from Japan.</w:t>
      </w:r>
      <w:r w:rsidRPr="009D42D1">
        <w:rPr>
          <w:rStyle w:val="EndnoteReference"/>
          <w:rFonts w:ascii="Times New Roman" w:hAnsi="Times New Roman"/>
        </w:rPr>
        <w:endnoteReference w:id="85"/>
      </w:r>
      <w:r w:rsidRPr="003C65F4">
        <w:rPr>
          <w:rFonts w:ascii="Times New Roman" w:hAnsi="Times New Roman"/>
        </w:rPr>
        <w:t xml:space="preserve">  </w:t>
      </w:r>
    </w:p>
    <w:p w14:paraId="3EFC4C4B" w14:textId="51A222BC" w:rsidR="00F037E2" w:rsidRPr="003C65F4" w:rsidRDefault="0088237B" w:rsidP="0039541B">
      <w:pPr>
        <w:spacing w:line="480" w:lineRule="auto"/>
        <w:ind w:firstLine="720"/>
        <w:rPr>
          <w:rFonts w:ascii="Times New Roman" w:hAnsi="Times New Roman"/>
        </w:rPr>
      </w:pPr>
      <w:r w:rsidRPr="008978C0">
        <w:rPr>
          <w:rFonts w:ascii="Times New Roman" w:hAnsi="Times New Roman"/>
        </w:rPr>
        <w:t xml:space="preserve">The movement created a </w:t>
      </w:r>
      <w:r w:rsidRPr="009D42D1">
        <w:rPr>
          <w:rFonts w:ascii="Times New Roman" w:hAnsi="Times New Roman"/>
        </w:rPr>
        <w:t xml:space="preserve">strong potential for cross-racial </w:t>
      </w:r>
      <w:r w:rsidR="008978C0" w:rsidRPr="009D42D1">
        <w:rPr>
          <w:rFonts w:ascii="Times New Roman" w:hAnsi="Times New Roman"/>
        </w:rPr>
        <w:t>coalitions</w:t>
      </w:r>
      <w:r w:rsidRPr="009D42D1">
        <w:rPr>
          <w:rFonts w:ascii="Times New Roman" w:hAnsi="Times New Roman"/>
        </w:rPr>
        <w:t xml:space="preserve">, however, </w:t>
      </w:r>
      <w:r w:rsidR="008978C0">
        <w:rPr>
          <w:rFonts w:ascii="Times New Roman" w:hAnsi="Times New Roman"/>
        </w:rPr>
        <w:t xml:space="preserve">uneasy </w:t>
      </w:r>
      <w:r w:rsidRPr="009D42D1">
        <w:rPr>
          <w:rFonts w:ascii="Times New Roman" w:hAnsi="Times New Roman"/>
        </w:rPr>
        <w:t>social tensions prevented</w:t>
      </w:r>
      <w:r w:rsidR="008978C0" w:rsidRPr="009D42D1">
        <w:rPr>
          <w:rFonts w:ascii="Times New Roman" w:hAnsi="Times New Roman"/>
        </w:rPr>
        <w:t xml:space="preserve"> the solidification of these alliances</w:t>
      </w:r>
      <w:r w:rsidRPr="009D42D1">
        <w:rPr>
          <w:rFonts w:ascii="Times New Roman" w:hAnsi="Times New Roman"/>
        </w:rPr>
        <w:t xml:space="preserve">.  </w:t>
      </w:r>
      <w:r w:rsidR="00F037E2" w:rsidRPr="008978C0">
        <w:rPr>
          <w:rFonts w:ascii="Times New Roman" w:hAnsi="Times New Roman"/>
        </w:rPr>
        <w:t>.</w:t>
      </w:r>
      <w:r w:rsidR="00F037E2" w:rsidRPr="003C65F4">
        <w:rPr>
          <w:rFonts w:ascii="Times New Roman" w:hAnsi="Times New Roman"/>
        </w:rPr>
        <w:t xml:space="preserve"> Alice writes in the February 9, 1938 “Jade Box” that the “anti-silk movement” was “daily gaining momentum across the country.”  Other than the LWS, the American Federation of University Women voted almost unanimously to support the boycott in 1937. Many of the 1,200 female students of Stephens College</w:t>
      </w:r>
      <w:r w:rsidR="00F037E2">
        <w:rPr>
          <w:rFonts w:ascii="Times New Roman" w:hAnsi="Times New Roman"/>
        </w:rPr>
        <w:t xml:space="preserve"> and</w:t>
      </w:r>
      <w:r w:rsidR="00F037E2" w:rsidRPr="003C65F4">
        <w:rPr>
          <w:rFonts w:ascii="Times New Roman" w:hAnsi="Times New Roman"/>
        </w:rPr>
        <w:t xml:space="preserve"> the 1,500 co-eds of Northwestern University</w:t>
      </w:r>
      <w:r w:rsidR="009D42D1">
        <w:rPr>
          <w:rFonts w:ascii="Times New Roman" w:hAnsi="Times New Roman"/>
        </w:rPr>
        <w:t xml:space="preserve"> became</w:t>
      </w:r>
      <w:r w:rsidR="00F037E2" w:rsidRPr="003C65F4">
        <w:rPr>
          <w:rFonts w:ascii="Times New Roman" w:hAnsi="Times New Roman"/>
        </w:rPr>
        <w:t xml:space="preserve"> particularly vocal: these campuses organized special stocking bonfires and silk protests. Even more significantly, the Six Companies/CWRA</w:t>
      </w:r>
      <w:r w:rsidR="008978C0">
        <w:rPr>
          <w:rFonts w:ascii="Times New Roman" w:hAnsi="Times New Roman"/>
        </w:rPr>
        <w:t xml:space="preserve"> made a “D</w:t>
      </w:r>
      <w:r w:rsidR="00F037E2" w:rsidRPr="003C65F4">
        <w:rPr>
          <w:rFonts w:ascii="Times New Roman" w:hAnsi="Times New Roman"/>
        </w:rPr>
        <w:t>eclaration of</w:t>
      </w:r>
      <w:r w:rsidR="00F037E2">
        <w:rPr>
          <w:rFonts w:ascii="Times New Roman" w:hAnsi="Times New Roman"/>
        </w:rPr>
        <w:t xml:space="preserve"> </w:t>
      </w:r>
      <w:r w:rsidR="008978C0">
        <w:rPr>
          <w:rFonts w:ascii="Times New Roman" w:hAnsi="Times New Roman"/>
        </w:rPr>
        <w:t>B</w:t>
      </w:r>
      <w:r w:rsidR="00F037E2" w:rsidRPr="003C65F4">
        <w:rPr>
          <w:rFonts w:ascii="Times New Roman" w:hAnsi="Times New Roman"/>
        </w:rPr>
        <w:t>oycott</w:t>
      </w:r>
      <w:r w:rsidR="008978C0">
        <w:rPr>
          <w:rFonts w:ascii="Times New Roman" w:hAnsi="Times New Roman"/>
        </w:rPr>
        <w:t>”</w:t>
      </w:r>
      <w:r w:rsidR="00F037E2" w:rsidRPr="003C65F4">
        <w:rPr>
          <w:rFonts w:ascii="Times New Roman" w:hAnsi="Times New Roman"/>
        </w:rPr>
        <w:t xml:space="preserve"> on October 1, 1937 at a conference attended by the AFL-CIO as well as six other labor unions and twenty-four Chinese and Anglo-American fraternal organizations. These groups bonded together in the “United Committee for Boycott Against Japan.”</w:t>
      </w:r>
      <w:r w:rsidR="009D42D1">
        <w:rPr>
          <w:rFonts w:ascii="Times New Roman" w:hAnsi="Times New Roman"/>
        </w:rPr>
        <w:t xml:space="preserve"> Though the </w:t>
      </w:r>
      <w:r w:rsidR="009D42D1" w:rsidRPr="003C65F4">
        <w:rPr>
          <w:rFonts w:ascii="Times New Roman" w:hAnsi="Times New Roman"/>
        </w:rPr>
        <w:t>American Feder</w:t>
      </w:r>
      <w:r w:rsidR="009D42D1">
        <w:rPr>
          <w:rFonts w:ascii="Times New Roman" w:hAnsi="Times New Roman"/>
        </w:rPr>
        <w:t>ation of Hosiery Workers (AFHW)</w:t>
      </w:r>
      <w:r w:rsidR="008978C0">
        <w:rPr>
          <w:rFonts w:ascii="Times New Roman" w:hAnsi="Times New Roman"/>
        </w:rPr>
        <w:t xml:space="preserve"> pushed the AFL to recognize silk stockings as a US rather than Japanese good, </w:t>
      </w:r>
      <w:r w:rsidR="00F037E2" w:rsidRPr="003C65F4">
        <w:rPr>
          <w:rFonts w:ascii="Times New Roman" w:hAnsi="Times New Roman"/>
        </w:rPr>
        <w:t xml:space="preserve">formation of this committee </w:t>
      </w:r>
      <w:r w:rsidR="008978C0">
        <w:rPr>
          <w:rFonts w:ascii="Times New Roman" w:hAnsi="Times New Roman"/>
        </w:rPr>
        <w:t>reveals that the boycott had major opportunities to spark a genuinely collaborative, cross-racial conversation</w:t>
      </w:r>
      <w:r w:rsidR="00F037E2" w:rsidRPr="003C65F4">
        <w:rPr>
          <w:rFonts w:ascii="Times New Roman" w:hAnsi="Times New Roman"/>
        </w:rPr>
        <w:t>.</w:t>
      </w:r>
      <w:r w:rsidR="00F037E2" w:rsidRPr="003C65F4">
        <w:rPr>
          <w:rStyle w:val="EndnoteReference"/>
          <w:rFonts w:ascii="Times New Roman" w:hAnsi="Times New Roman"/>
        </w:rPr>
        <w:endnoteReference w:id="86"/>
      </w:r>
    </w:p>
    <w:p w14:paraId="7007B28F" w14:textId="04F36F84" w:rsidR="00F037E2" w:rsidRPr="003C65F4" w:rsidRDefault="00F037E2" w:rsidP="00413EAF">
      <w:pPr>
        <w:spacing w:line="480" w:lineRule="auto"/>
        <w:ind w:firstLine="720"/>
        <w:rPr>
          <w:rFonts w:ascii="Times New Roman" w:hAnsi="Times New Roman"/>
        </w:rPr>
      </w:pPr>
      <w:r w:rsidRPr="003C65F4">
        <w:rPr>
          <w:rFonts w:ascii="Times New Roman" w:hAnsi="Times New Roman"/>
        </w:rPr>
        <w:t xml:space="preserve">Even so, to </w:t>
      </w:r>
      <w:r w:rsidR="008978C0">
        <w:rPr>
          <w:rFonts w:ascii="Times New Roman" w:hAnsi="Times New Roman"/>
        </w:rPr>
        <w:t xml:space="preserve">focus solely on this site of </w:t>
      </w:r>
      <w:r w:rsidRPr="003C65F4">
        <w:rPr>
          <w:rFonts w:ascii="Times New Roman" w:hAnsi="Times New Roman"/>
        </w:rPr>
        <w:t>“cross-racial”</w:t>
      </w:r>
      <w:r w:rsidR="008978C0">
        <w:rPr>
          <w:rFonts w:ascii="Times New Roman" w:hAnsi="Times New Roman"/>
        </w:rPr>
        <w:t xml:space="preserve"> potential</w:t>
      </w:r>
      <w:r w:rsidRPr="003C65F4">
        <w:rPr>
          <w:rFonts w:ascii="Times New Roman" w:hAnsi="Times New Roman"/>
        </w:rPr>
        <w:t xml:space="preserve"> obscures the </w:t>
      </w:r>
      <w:r>
        <w:rPr>
          <w:rFonts w:ascii="Times New Roman" w:hAnsi="Times New Roman"/>
        </w:rPr>
        <w:t xml:space="preserve">troubling ways </w:t>
      </w:r>
      <w:r w:rsidRPr="003C65F4">
        <w:rPr>
          <w:rFonts w:ascii="Times New Roman" w:hAnsi="Times New Roman"/>
        </w:rPr>
        <w:t xml:space="preserve">that American Orientalist ideology </w:t>
      </w:r>
      <w:r w:rsidR="008978C0">
        <w:rPr>
          <w:rFonts w:ascii="Times New Roman" w:hAnsi="Times New Roman"/>
        </w:rPr>
        <w:t xml:space="preserve">served to </w:t>
      </w:r>
      <w:r>
        <w:rPr>
          <w:rFonts w:ascii="Times New Roman" w:hAnsi="Times New Roman"/>
        </w:rPr>
        <w:t xml:space="preserve">weaken </w:t>
      </w:r>
      <w:r w:rsidRPr="003C65F4">
        <w:rPr>
          <w:rFonts w:ascii="Times New Roman" w:hAnsi="Times New Roman"/>
        </w:rPr>
        <w:t>the movement’s unity. All “peace loving women” could unite in the global fight against fascism and Japanese aggression; yet, many were affected by the “color line</w:t>
      </w:r>
      <w:r>
        <w:rPr>
          <w:rFonts w:ascii="Times New Roman" w:hAnsi="Times New Roman"/>
        </w:rPr>
        <w:t>.</w:t>
      </w:r>
      <w:r w:rsidRPr="003C65F4">
        <w:rPr>
          <w:rFonts w:ascii="Times New Roman" w:hAnsi="Times New Roman"/>
        </w:rPr>
        <w:t xml:space="preserve">” Indeed, in Alice’s words, “just as the world, the brilliant world, was getting nauseated with the patriotic purity purgings and the shameful spread of race hatred among the less democratic nations,” white clubwomen saw their involvement in the China Relief movement as separate from that of the SCC. Upon receiving the club’s application to join in 1937, the County and City Federation of Women’s Clubs quickly altered their constitution to “bar non-Caucasian clubs from membership.” With this move, the women in the confederation lost an opportunity to band together with Alice’s boycott. </w:t>
      </w:r>
    </w:p>
    <w:p w14:paraId="725A0591" w14:textId="1A7457F5" w:rsidR="00F037E2" w:rsidRPr="003C65F4" w:rsidRDefault="00F037E2" w:rsidP="0085308E">
      <w:pPr>
        <w:spacing w:line="480" w:lineRule="auto"/>
        <w:ind w:firstLine="720"/>
        <w:rPr>
          <w:rFonts w:ascii="Times New Roman" w:hAnsi="Times New Roman"/>
        </w:rPr>
      </w:pPr>
      <w:r w:rsidRPr="003C65F4">
        <w:rPr>
          <w:rFonts w:ascii="Times New Roman" w:hAnsi="Times New Roman"/>
        </w:rPr>
        <w:t>This episode was most unfortunate for what it spelled out for Chinese-Anglo race relations more generally.  The maternalist, white clubwomen said that “though they would be willing to work</w:t>
      </w:r>
      <w:r w:rsidRPr="003C65F4">
        <w:rPr>
          <w:rFonts w:ascii="Times New Roman" w:hAnsi="Times New Roman"/>
          <w:i/>
        </w:rPr>
        <w:t xml:space="preserve"> for</w:t>
      </w:r>
      <w:r w:rsidRPr="003C65F4">
        <w:rPr>
          <w:rFonts w:ascii="Times New Roman" w:hAnsi="Times New Roman"/>
        </w:rPr>
        <w:t xml:space="preserve"> colored women,” they would not work </w:t>
      </w:r>
      <w:r w:rsidRPr="003C65F4">
        <w:rPr>
          <w:rFonts w:ascii="Times New Roman" w:hAnsi="Times New Roman"/>
          <w:i/>
        </w:rPr>
        <w:t>with</w:t>
      </w:r>
      <w:r w:rsidRPr="003C65F4">
        <w:rPr>
          <w:rFonts w:ascii="Times New Roman" w:hAnsi="Times New Roman"/>
        </w:rPr>
        <w:t xml:space="preserve"> them</w:t>
      </w:r>
      <w:r w:rsidRPr="003C65F4">
        <w:rPr>
          <w:rFonts w:ascii="Times New Roman" w:hAnsi="Times New Roman"/>
          <w:i/>
        </w:rPr>
        <w:t>.</w:t>
      </w:r>
      <w:r w:rsidRPr="003C65F4">
        <w:rPr>
          <w:rStyle w:val="EndnoteReference"/>
          <w:rFonts w:ascii="Times New Roman" w:hAnsi="Times New Roman"/>
        </w:rPr>
        <w:endnoteReference w:id="87"/>
      </w:r>
      <w:r w:rsidRPr="003C65F4">
        <w:rPr>
          <w:rFonts w:ascii="Times New Roman" w:hAnsi="Times New Roman"/>
          <w:i/>
        </w:rPr>
        <w:t xml:space="preserve"> </w:t>
      </w:r>
      <w:r w:rsidRPr="003C65F4">
        <w:rPr>
          <w:rFonts w:ascii="Times New Roman" w:hAnsi="Times New Roman"/>
        </w:rPr>
        <w:t>Asian women needed to be uplifted, the clubwomen implied</w:t>
      </w:r>
      <w:r w:rsidR="008978C0">
        <w:rPr>
          <w:rFonts w:ascii="Times New Roman" w:hAnsi="Times New Roman"/>
        </w:rPr>
        <w:t>. White women</w:t>
      </w:r>
      <w:r w:rsidRPr="003C65F4">
        <w:rPr>
          <w:rFonts w:ascii="Times New Roman" w:hAnsi="Times New Roman"/>
        </w:rPr>
        <w:t xml:space="preserve"> could not work alongside them as equal parts of a </w:t>
      </w:r>
      <w:r w:rsidRPr="009D42D1">
        <w:rPr>
          <w:rFonts w:ascii="Times New Roman" w:hAnsi="Times New Roman"/>
        </w:rPr>
        <w:t>coalition. Whether the LWS understood their activism in terms of such a condescending racial hierarchy cannot be</w:t>
      </w:r>
      <w:r w:rsidR="008978C0" w:rsidRPr="009D42D1">
        <w:rPr>
          <w:rFonts w:ascii="Times New Roman" w:hAnsi="Times New Roman"/>
        </w:rPr>
        <w:t xml:space="preserve"> verified; even so, the flippant, playful performances of women like the </w:t>
      </w:r>
      <w:r w:rsidR="009D42D1" w:rsidRPr="009D42D1">
        <w:rPr>
          <w:rFonts w:ascii="Times New Roman" w:hAnsi="Times New Roman"/>
        </w:rPr>
        <w:t>Washington,</w:t>
      </w:r>
      <w:r w:rsidR="008978C0" w:rsidRPr="009D42D1">
        <w:rPr>
          <w:rFonts w:ascii="Times New Roman" w:hAnsi="Times New Roman"/>
        </w:rPr>
        <w:t xml:space="preserve"> WI “Debs” reveal</w:t>
      </w:r>
      <w:r w:rsidR="009D42D1" w:rsidRPr="009D42D1">
        <w:rPr>
          <w:rFonts w:ascii="Times New Roman" w:hAnsi="Times New Roman"/>
        </w:rPr>
        <w:t>ed that they operated</w:t>
      </w:r>
      <w:r w:rsidR="008978C0" w:rsidRPr="009D42D1">
        <w:rPr>
          <w:rFonts w:ascii="Times New Roman" w:hAnsi="Times New Roman"/>
        </w:rPr>
        <w:t xml:space="preserve"> with profoundly different stakes than </w:t>
      </w:r>
      <w:r w:rsidR="009D42D1" w:rsidRPr="009D42D1">
        <w:rPr>
          <w:rFonts w:ascii="Times New Roman" w:hAnsi="Times New Roman"/>
        </w:rPr>
        <w:t xml:space="preserve">Chinese American </w:t>
      </w:r>
      <w:r w:rsidR="008978C0" w:rsidRPr="009D42D1">
        <w:rPr>
          <w:rFonts w:ascii="Times New Roman" w:hAnsi="Times New Roman"/>
        </w:rPr>
        <w:t>activists like Alice</w:t>
      </w:r>
      <w:r w:rsidRPr="009D42D1">
        <w:rPr>
          <w:rFonts w:ascii="Times New Roman" w:hAnsi="Times New Roman"/>
        </w:rPr>
        <w:t xml:space="preserve">  Certainly</w:t>
      </w:r>
      <w:r w:rsidRPr="003C65F4">
        <w:rPr>
          <w:rFonts w:ascii="Times New Roman" w:hAnsi="Times New Roman"/>
        </w:rPr>
        <w:t>, however, Alice’s rejection from the Federation revealed the way racist ideologies and Chinese Exclusion played out on the ground. While the SCC women remade the</w:t>
      </w:r>
      <w:r>
        <w:rPr>
          <w:rFonts w:ascii="Times New Roman" w:hAnsi="Times New Roman"/>
        </w:rPr>
        <w:t>ir</w:t>
      </w:r>
      <w:r w:rsidRPr="003C65F4">
        <w:rPr>
          <w:rFonts w:ascii="Times New Roman" w:hAnsi="Times New Roman"/>
        </w:rPr>
        <w:t xml:space="preserve"> Christian, middle-class organization as a space to build ethnic consciousness, some of its activities revealed the limits imposed by what Emily Roxworthy refers to as the “myth of the performance-based conception of American citizenship.” Despite </w:t>
      </w:r>
      <w:r>
        <w:rPr>
          <w:rFonts w:ascii="Times New Roman" w:hAnsi="Times New Roman"/>
        </w:rPr>
        <w:t xml:space="preserve">their </w:t>
      </w:r>
      <w:r w:rsidRPr="003C65F4">
        <w:rPr>
          <w:rFonts w:ascii="Times New Roman" w:hAnsi="Times New Roman"/>
        </w:rPr>
        <w:t xml:space="preserve">conformity </w:t>
      </w:r>
      <w:r>
        <w:rPr>
          <w:rFonts w:ascii="Times New Roman" w:hAnsi="Times New Roman"/>
        </w:rPr>
        <w:t xml:space="preserve">to </w:t>
      </w:r>
      <w:r w:rsidRPr="003C65F4">
        <w:rPr>
          <w:rFonts w:ascii="Times New Roman" w:hAnsi="Times New Roman"/>
        </w:rPr>
        <w:t xml:space="preserve">the ideals of white middle-class womanhood and </w:t>
      </w:r>
      <w:r>
        <w:rPr>
          <w:rFonts w:ascii="Times New Roman" w:hAnsi="Times New Roman"/>
        </w:rPr>
        <w:t xml:space="preserve">their demonstrated commitment to </w:t>
      </w:r>
      <w:r w:rsidRPr="003C65F4">
        <w:rPr>
          <w:rFonts w:ascii="Times New Roman" w:hAnsi="Times New Roman"/>
        </w:rPr>
        <w:t>anti-fascist politic</w:t>
      </w:r>
      <w:r>
        <w:rPr>
          <w:rFonts w:ascii="Times New Roman" w:hAnsi="Times New Roman"/>
        </w:rPr>
        <w:t>s</w:t>
      </w:r>
      <w:r w:rsidRPr="003C65F4">
        <w:rPr>
          <w:rFonts w:ascii="Times New Roman" w:hAnsi="Times New Roman"/>
        </w:rPr>
        <w:t>,</w:t>
      </w:r>
      <w:r w:rsidR="008978C0">
        <w:rPr>
          <w:rFonts w:ascii="Times New Roman" w:hAnsi="Times New Roman"/>
        </w:rPr>
        <w:t xml:space="preserve"> both state and society enforced </w:t>
      </w:r>
      <w:r w:rsidRPr="003C65F4">
        <w:rPr>
          <w:rFonts w:ascii="Times New Roman" w:hAnsi="Times New Roman"/>
        </w:rPr>
        <w:t xml:space="preserve">privileges of cultural citizenship </w:t>
      </w:r>
      <w:r w:rsidR="008978C0">
        <w:rPr>
          <w:rFonts w:ascii="Times New Roman" w:hAnsi="Times New Roman"/>
        </w:rPr>
        <w:t xml:space="preserve">unequally </w:t>
      </w:r>
      <w:r w:rsidRPr="003C65F4">
        <w:rPr>
          <w:rFonts w:ascii="Times New Roman" w:hAnsi="Times New Roman"/>
        </w:rPr>
        <w:t>for racial minority groups.</w:t>
      </w:r>
      <w:r w:rsidRPr="003C65F4">
        <w:rPr>
          <w:rStyle w:val="EndnoteReference"/>
          <w:rFonts w:ascii="Times New Roman" w:hAnsi="Times New Roman"/>
        </w:rPr>
        <w:endnoteReference w:id="88"/>
      </w:r>
      <w:r w:rsidRPr="003C65F4">
        <w:rPr>
          <w:rFonts w:ascii="Times New Roman" w:hAnsi="Times New Roman"/>
        </w:rPr>
        <w:t xml:space="preserve"> </w:t>
      </w:r>
      <w:r w:rsidRPr="009D42D1">
        <w:rPr>
          <w:rFonts w:ascii="Times New Roman" w:hAnsi="Times New Roman"/>
        </w:rPr>
        <w:t>Even if the Japanese boycotts attracted attention and sympathy from white middle-class women, clear anti-Asian racism in mainstream America made Alice and her club unable to fully claim membership in the nation-state, perhaps making them hesitant to declare themselves Chinese “Americans” at this moment</w:t>
      </w:r>
      <w:r w:rsidRPr="008978C0">
        <w:rPr>
          <w:rFonts w:ascii="Times New Roman" w:hAnsi="Times New Roman"/>
        </w:rPr>
        <w:t>.</w:t>
      </w:r>
      <w:r w:rsidRPr="003C65F4">
        <w:rPr>
          <w:rFonts w:ascii="Times New Roman" w:hAnsi="Times New Roman"/>
        </w:rPr>
        <w:t xml:space="preserve"> </w:t>
      </w:r>
    </w:p>
    <w:p w14:paraId="029481FE" w14:textId="173320E5" w:rsidR="00F037E2" w:rsidRDefault="00F037E2" w:rsidP="0039541B">
      <w:pPr>
        <w:spacing w:line="480" w:lineRule="auto"/>
        <w:ind w:firstLine="720"/>
        <w:rPr>
          <w:rFonts w:ascii="Times New Roman" w:hAnsi="Times New Roman"/>
        </w:rPr>
      </w:pPr>
      <w:r>
        <w:rPr>
          <w:rFonts w:ascii="Times New Roman" w:hAnsi="Times New Roman"/>
        </w:rPr>
        <w:t>Even Alice Fong Yu struggled to articulate t</w:t>
      </w:r>
      <w:r w:rsidRPr="003C65F4">
        <w:rPr>
          <w:rFonts w:ascii="Times New Roman" w:hAnsi="Times New Roman"/>
        </w:rPr>
        <w:t>he full meaning that the silk stocking boycott and Chinese War Relief had for Chinatown’s residents</w:t>
      </w:r>
      <w:r w:rsidR="008978C0">
        <w:rPr>
          <w:rFonts w:ascii="Times New Roman" w:hAnsi="Times New Roman"/>
        </w:rPr>
        <w:t xml:space="preserve">. </w:t>
      </w:r>
      <w:r>
        <w:rPr>
          <w:rFonts w:ascii="Times New Roman" w:hAnsi="Times New Roman"/>
        </w:rPr>
        <w:t>A</w:t>
      </w:r>
      <w:r w:rsidRPr="003C65F4">
        <w:rPr>
          <w:rFonts w:ascii="Times New Roman" w:hAnsi="Times New Roman"/>
        </w:rPr>
        <w:t xml:space="preserve"> massive protest at the San Francisco Docks against the exportation of scrap iron to Japan left Alice wonder-struck. The</w:t>
      </w:r>
      <w:r>
        <w:rPr>
          <w:rFonts w:ascii="Times New Roman" w:hAnsi="Times New Roman"/>
        </w:rPr>
        <w:t>re she witnessed the</w:t>
      </w:r>
      <w:r w:rsidRPr="003C65F4">
        <w:rPr>
          <w:rFonts w:ascii="Times New Roman" w:hAnsi="Times New Roman"/>
        </w:rPr>
        <w:t xml:space="preserve"> combined efforts of the community, from “men and women bowed with age” to “college rah-rah boys and…lisle-hosieried society matrons</w:t>
      </w:r>
      <w:r>
        <w:rPr>
          <w:rFonts w:ascii="Times New Roman" w:hAnsi="Times New Roman"/>
        </w:rPr>
        <w:t>.</w:t>
      </w:r>
      <w:r w:rsidRPr="003C65F4">
        <w:rPr>
          <w:rFonts w:ascii="Times New Roman" w:hAnsi="Times New Roman"/>
        </w:rPr>
        <w:t>” As a picket line gather</w:t>
      </w:r>
      <w:r>
        <w:rPr>
          <w:rFonts w:ascii="Times New Roman" w:hAnsi="Times New Roman"/>
        </w:rPr>
        <w:t>ed</w:t>
      </w:r>
      <w:r w:rsidRPr="003C65F4">
        <w:rPr>
          <w:rFonts w:ascii="Times New Roman" w:hAnsi="Times New Roman"/>
        </w:rPr>
        <w:t xml:space="preserve"> from 7am to 5 pm in February of 1939, </w:t>
      </w:r>
      <w:r>
        <w:rPr>
          <w:rFonts w:ascii="Times New Roman" w:hAnsi="Times New Roman"/>
        </w:rPr>
        <w:t xml:space="preserve">Alice </w:t>
      </w:r>
      <w:r w:rsidRPr="003C65F4">
        <w:rPr>
          <w:rFonts w:ascii="Times New Roman" w:hAnsi="Times New Roman"/>
        </w:rPr>
        <w:t>learned that she could not “describe spirit”—at least, not of this sort.  The community</w:t>
      </w:r>
      <w:r w:rsidR="008978C0">
        <w:rPr>
          <w:rFonts w:ascii="Times New Roman" w:hAnsi="Times New Roman"/>
        </w:rPr>
        <w:t xml:space="preserve"> responded to the loss of Canton and the Wuhan areas of China with</w:t>
      </w:r>
      <w:r w:rsidRPr="003C65F4">
        <w:rPr>
          <w:rFonts w:ascii="Times New Roman" w:hAnsi="Times New Roman"/>
        </w:rPr>
        <w:t xml:space="preserve"> increased consumer militancy. Chinese community in America rose from </w:t>
      </w:r>
      <w:r w:rsidR="008978C0">
        <w:rPr>
          <w:rFonts w:ascii="Times New Roman" w:hAnsi="Times New Roman"/>
        </w:rPr>
        <w:t xml:space="preserve">its burning </w:t>
      </w:r>
      <w:r w:rsidRPr="003C65F4">
        <w:rPr>
          <w:rFonts w:ascii="Times New Roman" w:hAnsi="Times New Roman"/>
        </w:rPr>
        <w:t>disappointment over their torn homeland to register their protest against the U</w:t>
      </w:r>
      <w:r>
        <w:rPr>
          <w:rFonts w:ascii="Times New Roman" w:hAnsi="Times New Roman"/>
        </w:rPr>
        <w:t xml:space="preserve">nited </w:t>
      </w:r>
      <w:r w:rsidRPr="003C65F4">
        <w:rPr>
          <w:rFonts w:ascii="Times New Roman" w:hAnsi="Times New Roman"/>
        </w:rPr>
        <w:t>S</w:t>
      </w:r>
      <w:r>
        <w:rPr>
          <w:rFonts w:ascii="Times New Roman" w:hAnsi="Times New Roman"/>
        </w:rPr>
        <w:t>tates</w:t>
      </w:r>
      <w:r w:rsidRPr="003C65F4">
        <w:rPr>
          <w:rFonts w:ascii="Times New Roman" w:hAnsi="Times New Roman"/>
        </w:rPr>
        <w:t xml:space="preserve">’ </w:t>
      </w:r>
      <w:r w:rsidR="008978C0">
        <w:rPr>
          <w:rFonts w:ascii="Times New Roman" w:hAnsi="Times New Roman"/>
        </w:rPr>
        <w:t>complicity in the conflict. This scrap iron could function as</w:t>
      </w:r>
      <w:r w:rsidRPr="003C65F4">
        <w:rPr>
          <w:rFonts w:ascii="Times New Roman" w:hAnsi="Times New Roman"/>
        </w:rPr>
        <w:t xml:space="preserve"> potential war materials </w:t>
      </w:r>
      <w:r w:rsidR="008978C0">
        <w:rPr>
          <w:rFonts w:ascii="Times New Roman" w:hAnsi="Times New Roman"/>
        </w:rPr>
        <w:t>f</w:t>
      </w:r>
      <w:r w:rsidRPr="003C65F4">
        <w:rPr>
          <w:rFonts w:ascii="Times New Roman" w:hAnsi="Times New Roman"/>
        </w:rPr>
        <w:t>o</w:t>
      </w:r>
      <w:r w:rsidR="008978C0">
        <w:rPr>
          <w:rFonts w:ascii="Times New Roman" w:hAnsi="Times New Roman"/>
        </w:rPr>
        <w:t>r</w:t>
      </w:r>
      <w:r w:rsidRPr="003C65F4">
        <w:rPr>
          <w:rFonts w:ascii="Times New Roman" w:hAnsi="Times New Roman"/>
        </w:rPr>
        <w:t xml:space="preserve"> their Japanese adversaries. </w:t>
      </w:r>
      <w:r w:rsidR="008978C0">
        <w:rPr>
          <w:rFonts w:ascii="Times New Roman" w:hAnsi="Times New Roman"/>
        </w:rPr>
        <w:t>Alice knew that this</w:t>
      </w:r>
      <w:r w:rsidRPr="003C65F4">
        <w:rPr>
          <w:rFonts w:ascii="Times New Roman" w:hAnsi="Times New Roman"/>
        </w:rPr>
        <w:t xml:space="preserve"> inexplicable “spirit” could win </w:t>
      </w:r>
      <w:r w:rsidRPr="009D42D1">
        <w:rPr>
          <w:rFonts w:ascii="Times New Roman" w:hAnsi="Times New Roman"/>
        </w:rPr>
        <w:t>the war in Chin</w:t>
      </w:r>
      <w:r w:rsidR="008978C0" w:rsidRPr="009D42D1">
        <w:rPr>
          <w:rFonts w:ascii="Times New Roman" w:hAnsi="Times New Roman"/>
        </w:rPr>
        <w:t>a. At the protest, she both saw and felt t</w:t>
      </w:r>
      <w:r w:rsidRPr="009D42D1">
        <w:rPr>
          <w:rFonts w:ascii="Times New Roman" w:hAnsi="Times New Roman"/>
        </w:rPr>
        <w:t>he courage and dedication “that makes you want to wear lisle [cotton] hosiery, give generously to war relief, and sing Cheelai [a patriotic song praising</w:t>
      </w:r>
      <w:r w:rsidRPr="003C65F4">
        <w:rPr>
          <w:rFonts w:ascii="Times New Roman" w:hAnsi="Times New Roman"/>
        </w:rPr>
        <w:t xml:space="preserve"> the volunteer armies that opposed the Japanese </w:t>
      </w:r>
      <w:r w:rsidRPr="009D42D1">
        <w:rPr>
          <w:rFonts w:ascii="Times New Roman" w:hAnsi="Times New Roman"/>
        </w:rPr>
        <w:t>in 1931].”</w:t>
      </w:r>
      <w:r w:rsidRPr="009D42D1">
        <w:rPr>
          <w:rStyle w:val="EndnoteReference"/>
          <w:rFonts w:ascii="Times New Roman" w:hAnsi="Times New Roman"/>
        </w:rPr>
        <w:endnoteReference w:id="89"/>
      </w:r>
      <w:r w:rsidRPr="009D42D1">
        <w:rPr>
          <w:rFonts w:ascii="Times New Roman" w:hAnsi="Times New Roman"/>
        </w:rPr>
        <w:t xml:space="preserve"> In the moment of profound uncertainty from 1937-1941, Chinese Americans’ herculean war relief efforts built a lasting ethnic consciousness that prepared the community to participate more broadly in American political life after the repeal of Chinese Exclusion in 1943.</w:t>
      </w:r>
      <w:r w:rsidRPr="003C65F4">
        <w:rPr>
          <w:rFonts w:ascii="Times New Roman" w:hAnsi="Times New Roman"/>
        </w:rPr>
        <w:t xml:space="preserve"> </w:t>
      </w:r>
    </w:p>
    <w:p w14:paraId="6D4EC3D6" w14:textId="40C58A82" w:rsidR="008A2C34" w:rsidRPr="003C65F4" w:rsidRDefault="008A2C34" w:rsidP="008A2C34">
      <w:pPr>
        <w:spacing w:line="480" w:lineRule="auto"/>
        <w:ind w:firstLine="720"/>
        <w:rPr>
          <w:rFonts w:ascii="Times New Roman" w:hAnsi="Times New Roman"/>
        </w:rPr>
      </w:pPr>
      <w:r>
        <w:rPr>
          <w:rFonts w:ascii="Times New Roman" w:hAnsi="Times New Roman"/>
        </w:rPr>
        <w:t>The</w:t>
      </w:r>
      <w:r w:rsidRPr="003C2E61">
        <w:rPr>
          <w:rFonts w:ascii="Times New Roman" w:hAnsi="Times New Roman"/>
        </w:rPr>
        <w:t xml:space="preserve"> cultural and political impact of the silk-stocking boycotts of the late 1930s proved far more significant than its economic impact on the Japanese textile industry.  As Nathan M. Becker, a writer for the </w:t>
      </w:r>
      <w:r w:rsidRPr="003C2E61">
        <w:rPr>
          <w:rFonts w:ascii="Times New Roman" w:hAnsi="Times New Roman"/>
          <w:i/>
        </w:rPr>
        <w:t>Far Eastern Survey</w:t>
      </w:r>
      <w:r w:rsidRPr="003C2E61">
        <w:rPr>
          <w:rFonts w:ascii="Times New Roman" w:hAnsi="Times New Roman"/>
        </w:rPr>
        <w:t>, explained, U.S. production of cotton stockings increased by only 2% from 1938-1939 because American consumers considered cotton substitutes for silk hosiery “far from satisfactory.” Although U.S. consumption of Japanese silk decreased by approximately $3.4 million in the same period, the economic impact of the boycott fell hardest on American manufacturers who converted raw Japanese silk into stockings.</w:t>
      </w:r>
      <w:r w:rsidRPr="003C2E61">
        <w:rPr>
          <w:rStyle w:val="EndnoteReference"/>
          <w:rFonts w:ascii="Times New Roman" w:hAnsi="Times New Roman"/>
        </w:rPr>
        <w:endnoteReference w:id="90"/>
      </w:r>
      <w:r w:rsidRPr="003C2E61">
        <w:rPr>
          <w:rFonts w:ascii="Times New Roman" w:hAnsi="Times New Roman"/>
        </w:rPr>
        <w:t xml:space="preserve"> Even so, as Lawrence Glickman’s </w:t>
      </w:r>
      <w:r w:rsidRPr="003C2E61">
        <w:rPr>
          <w:rFonts w:ascii="Times New Roman" w:hAnsi="Times New Roman"/>
          <w:i/>
        </w:rPr>
        <w:t xml:space="preserve">Buying Power </w:t>
      </w:r>
      <w:r w:rsidRPr="003C2E61">
        <w:rPr>
          <w:rFonts w:ascii="Times New Roman" w:hAnsi="Times New Roman"/>
        </w:rPr>
        <w:t>argues, historians should resist the temptation to write off consumer movements as wholesale “successes” or “failures” based on economic criteria without considering their often significant indirect accomplishments.</w:t>
      </w:r>
      <w:r w:rsidRPr="003C2E61">
        <w:rPr>
          <w:rStyle w:val="EndnoteReference"/>
          <w:rFonts w:ascii="Times New Roman" w:hAnsi="Times New Roman"/>
        </w:rPr>
        <w:endnoteReference w:id="91"/>
      </w:r>
      <w:r w:rsidRPr="003C2E61">
        <w:rPr>
          <w:rFonts w:ascii="Times New Roman" w:hAnsi="Times New Roman"/>
        </w:rPr>
        <w:t xml:space="preserve"> </w:t>
      </w:r>
    </w:p>
    <w:p w14:paraId="01BBE521" w14:textId="72968A23" w:rsidR="00F037E2" w:rsidRDefault="008A2C34" w:rsidP="005719DB">
      <w:pPr>
        <w:spacing w:line="480" w:lineRule="auto"/>
        <w:ind w:firstLine="720"/>
        <w:rPr>
          <w:rFonts w:ascii="Times New Roman" w:hAnsi="Times New Roman"/>
        </w:rPr>
      </w:pPr>
      <w:r>
        <w:rPr>
          <w:rFonts w:ascii="Times New Roman" w:hAnsi="Times New Roman"/>
        </w:rPr>
        <w:t>While it did not meet its larger economic goals, t</w:t>
      </w:r>
      <w:r w:rsidR="00F037E2" w:rsidRPr="003C65F4">
        <w:rPr>
          <w:rFonts w:ascii="Times New Roman" w:hAnsi="Times New Roman"/>
        </w:rPr>
        <w:t xml:space="preserve">he origins and organization of the silk-stocking boycott demonstrate the role of transpacific consumer protest in the broader process of claiming cultural citizenship for a growing community of second-generation Chinese Americans. For Alice in particular, the silk-stocking boycott </w:t>
      </w:r>
      <w:r w:rsidR="008978C0">
        <w:rPr>
          <w:rFonts w:ascii="Times New Roman" w:hAnsi="Times New Roman"/>
        </w:rPr>
        <w:t>provided</w:t>
      </w:r>
      <w:r w:rsidR="008978C0" w:rsidRPr="003C65F4">
        <w:rPr>
          <w:rFonts w:ascii="Times New Roman" w:hAnsi="Times New Roman"/>
        </w:rPr>
        <w:t xml:space="preserve"> </w:t>
      </w:r>
      <w:r w:rsidR="00F037E2" w:rsidRPr="003C65F4">
        <w:rPr>
          <w:rFonts w:ascii="Times New Roman" w:hAnsi="Times New Roman"/>
        </w:rPr>
        <w:t xml:space="preserve">a chance to voice opinions about gender and modernity to </w:t>
      </w:r>
      <w:r w:rsidR="00F037E2">
        <w:rPr>
          <w:rFonts w:ascii="Times New Roman" w:hAnsi="Times New Roman"/>
        </w:rPr>
        <w:t xml:space="preserve">Chinatown’s </w:t>
      </w:r>
      <w:r w:rsidR="00F037E2" w:rsidRPr="003C65F4">
        <w:rPr>
          <w:rFonts w:ascii="Times New Roman" w:hAnsi="Times New Roman"/>
        </w:rPr>
        <w:t xml:space="preserve">readers of the </w:t>
      </w:r>
      <w:r w:rsidR="00F037E2" w:rsidRPr="003C65F4">
        <w:rPr>
          <w:rFonts w:ascii="Times New Roman" w:hAnsi="Times New Roman"/>
          <w:i/>
        </w:rPr>
        <w:t>Chinese Digest</w:t>
      </w:r>
      <w:r w:rsidR="00F037E2" w:rsidRPr="003C65F4">
        <w:rPr>
          <w:rFonts w:ascii="Times New Roman" w:hAnsi="Times New Roman"/>
        </w:rPr>
        <w:t xml:space="preserve"> and </w:t>
      </w:r>
      <w:r w:rsidR="00F037E2">
        <w:rPr>
          <w:rFonts w:ascii="Times New Roman" w:hAnsi="Times New Roman"/>
        </w:rPr>
        <w:t xml:space="preserve">China’s readers of the </w:t>
      </w:r>
      <w:r w:rsidR="00F037E2" w:rsidRPr="003C65F4">
        <w:rPr>
          <w:rFonts w:ascii="Times New Roman" w:hAnsi="Times New Roman"/>
          <w:i/>
        </w:rPr>
        <w:t>Far Eastern Survey</w:t>
      </w:r>
      <w:r w:rsidR="00F037E2" w:rsidRPr="003C65F4">
        <w:rPr>
          <w:rFonts w:ascii="Times New Roman" w:hAnsi="Times New Roman"/>
        </w:rPr>
        <w:t xml:space="preserve"> across the Pacific</w:t>
      </w:r>
      <w:r w:rsidR="00F037E2" w:rsidRPr="009D42D1">
        <w:rPr>
          <w:rFonts w:ascii="Times New Roman" w:hAnsi="Times New Roman"/>
        </w:rPr>
        <w:t>.</w:t>
      </w:r>
      <w:r w:rsidR="00F037E2" w:rsidRPr="009D42D1">
        <w:rPr>
          <w:rStyle w:val="EndnoteReference"/>
          <w:rFonts w:ascii="Times New Roman" w:hAnsi="Times New Roman"/>
        </w:rPr>
        <w:endnoteReference w:id="92"/>
      </w:r>
      <w:r w:rsidR="00F037E2" w:rsidRPr="009D42D1">
        <w:rPr>
          <w:rFonts w:ascii="Times New Roman" w:hAnsi="Times New Roman"/>
        </w:rPr>
        <w:t xml:space="preserve"> The execution of the boycott as a woman-centered and community-driven element of Chinese War Relief</w:t>
      </w:r>
      <w:r w:rsidR="009D42D1" w:rsidRPr="009D42D1">
        <w:rPr>
          <w:rFonts w:ascii="Times New Roman" w:hAnsi="Times New Roman"/>
        </w:rPr>
        <w:t xml:space="preserve"> may stand out as a clear social significance of the boycott. However,</w:t>
      </w:r>
      <w:r w:rsidR="00F037E2" w:rsidRPr="009D42D1">
        <w:rPr>
          <w:rFonts w:ascii="Times New Roman" w:hAnsi="Times New Roman"/>
        </w:rPr>
        <w:t xml:space="preserve"> the transpacific relationships fostered by the rhetorical framing and political organizing of the effort and the contestation of the meaning of cultural modernity and political agency </w:t>
      </w:r>
      <w:r w:rsidR="009D42D1" w:rsidRPr="009D42D1">
        <w:rPr>
          <w:rFonts w:ascii="Times New Roman" w:hAnsi="Times New Roman"/>
        </w:rPr>
        <w:t xml:space="preserve">both </w:t>
      </w:r>
      <w:r w:rsidR="00F037E2" w:rsidRPr="009D42D1">
        <w:rPr>
          <w:rFonts w:ascii="Times New Roman" w:hAnsi="Times New Roman"/>
        </w:rPr>
        <w:t>ma</w:t>
      </w:r>
      <w:r w:rsidR="009D42D1" w:rsidRPr="009D42D1">
        <w:rPr>
          <w:rFonts w:ascii="Times New Roman" w:hAnsi="Times New Roman"/>
        </w:rPr>
        <w:t>d</w:t>
      </w:r>
      <w:r w:rsidR="00F037E2" w:rsidRPr="009D42D1">
        <w:rPr>
          <w:rFonts w:ascii="Times New Roman" w:hAnsi="Times New Roman"/>
        </w:rPr>
        <w:t>e the movement more complex than it might have seemed.</w:t>
      </w:r>
      <w:r w:rsidR="00F037E2" w:rsidRPr="003C65F4">
        <w:rPr>
          <w:rFonts w:ascii="Times New Roman" w:hAnsi="Times New Roman"/>
        </w:rPr>
        <w:t xml:space="preserve"> Further, the movement occurred against a backdrop of increased interaction between Chinese political groups and American labor unions, which stood together in a cross-racial rejection of fascism abroad. </w:t>
      </w:r>
      <w:r w:rsidR="00F037E2">
        <w:rPr>
          <w:rFonts w:ascii="Times New Roman" w:hAnsi="Times New Roman"/>
        </w:rPr>
        <w:t xml:space="preserve"> C</w:t>
      </w:r>
      <w:r w:rsidR="00F037E2" w:rsidRPr="003C65F4">
        <w:rPr>
          <w:rFonts w:ascii="Times New Roman" w:hAnsi="Times New Roman"/>
        </w:rPr>
        <w:t xml:space="preserve">omplicated understandings of what made a </w:t>
      </w:r>
      <w:r w:rsidR="00F037E2">
        <w:rPr>
          <w:rFonts w:ascii="Times New Roman" w:hAnsi="Times New Roman"/>
        </w:rPr>
        <w:t xml:space="preserve">good </w:t>
      </w:r>
      <w:r w:rsidR="00F037E2" w:rsidRPr="003C65F4">
        <w:rPr>
          <w:rFonts w:ascii="Times New Roman" w:hAnsi="Times New Roman"/>
        </w:rPr>
        <w:t>“Japanese” and racism among women’s organizations</w:t>
      </w:r>
      <w:r w:rsidR="00F037E2">
        <w:rPr>
          <w:rFonts w:ascii="Times New Roman" w:hAnsi="Times New Roman"/>
        </w:rPr>
        <w:t>, however,</w:t>
      </w:r>
      <w:r w:rsidR="00F037E2" w:rsidRPr="003C65F4">
        <w:rPr>
          <w:rFonts w:ascii="Times New Roman" w:hAnsi="Times New Roman"/>
        </w:rPr>
        <w:t xml:space="preserve"> </w:t>
      </w:r>
      <w:r w:rsidR="00F037E2">
        <w:rPr>
          <w:rFonts w:ascii="Times New Roman" w:hAnsi="Times New Roman"/>
        </w:rPr>
        <w:t xml:space="preserve">undermined the effectiveness of </w:t>
      </w:r>
      <w:r w:rsidR="00F037E2" w:rsidRPr="003C65F4">
        <w:rPr>
          <w:rFonts w:ascii="Times New Roman" w:hAnsi="Times New Roman"/>
        </w:rPr>
        <w:t>a broader-based silk stocking boycott</w:t>
      </w:r>
      <w:r w:rsidR="00F037E2">
        <w:rPr>
          <w:rFonts w:ascii="Times New Roman" w:hAnsi="Times New Roman"/>
        </w:rPr>
        <w:t xml:space="preserve">.  </w:t>
      </w:r>
    </w:p>
    <w:p w14:paraId="2051C42F" w14:textId="619A6CD9" w:rsidR="00F037E2" w:rsidRPr="003C65F4" w:rsidRDefault="00F037E2" w:rsidP="005719DB">
      <w:pPr>
        <w:spacing w:line="480" w:lineRule="auto"/>
        <w:ind w:firstLine="720"/>
        <w:rPr>
          <w:rFonts w:ascii="Times New Roman" w:hAnsi="Times New Roman"/>
        </w:rPr>
      </w:pPr>
      <w:r>
        <w:rPr>
          <w:rFonts w:ascii="Times New Roman" w:hAnsi="Times New Roman"/>
        </w:rPr>
        <w:t>Most critically</w:t>
      </w:r>
      <w:r w:rsidRPr="003C65F4">
        <w:rPr>
          <w:rFonts w:ascii="Times New Roman" w:hAnsi="Times New Roman"/>
        </w:rPr>
        <w:t xml:space="preserve">, the </w:t>
      </w:r>
      <w:r>
        <w:rPr>
          <w:rFonts w:ascii="Times New Roman" w:hAnsi="Times New Roman"/>
        </w:rPr>
        <w:t xml:space="preserve">anti-Japanese silk boycott </w:t>
      </w:r>
      <w:r w:rsidRPr="003C65F4">
        <w:rPr>
          <w:rFonts w:ascii="Times New Roman" w:hAnsi="Times New Roman"/>
        </w:rPr>
        <w:t>movement enabled</w:t>
      </w:r>
      <w:r w:rsidR="009D42D1">
        <w:rPr>
          <w:rFonts w:ascii="Times New Roman" w:hAnsi="Times New Roman"/>
        </w:rPr>
        <w:t xml:space="preserve"> Alice Fong Yu </w:t>
      </w:r>
      <w:r w:rsidRPr="003C65F4">
        <w:rPr>
          <w:rFonts w:ascii="Times New Roman" w:hAnsi="Times New Roman"/>
        </w:rPr>
        <w:t xml:space="preserve">to articulate an ideal Chinese American womanhood and to develop bicultural styles of dress, manner, and political form. By presenting themselves as not simply exotic and “traditional,” but also sleek and “modern,” women in the SCC club fashion show performed cultural citizenship and </w:t>
      </w:r>
      <w:r>
        <w:rPr>
          <w:rFonts w:ascii="Times New Roman" w:hAnsi="Times New Roman"/>
        </w:rPr>
        <w:t xml:space="preserve">new modern </w:t>
      </w:r>
      <w:r w:rsidRPr="003C65F4">
        <w:rPr>
          <w:rFonts w:ascii="Times New Roman" w:hAnsi="Times New Roman"/>
        </w:rPr>
        <w:t xml:space="preserve">identities </w:t>
      </w:r>
      <w:r>
        <w:rPr>
          <w:rFonts w:ascii="Times New Roman" w:hAnsi="Times New Roman"/>
        </w:rPr>
        <w:t xml:space="preserve">that stood </w:t>
      </w:r>
      <w:r w:rsidRPr="003C65F4">
        <w:rPr>
          <w:rFonts w:ascii="Times New Roman" w:hAnsi="Times New Roman"/>
        </w:rPr>
        <w:t xml:space="preserve">betwixt and between Chinese and American. The entanglement of East and West </w:t>
      </w:r>
      <w:r>
        <w:rPr>
          <w:rFonts w:ascii="Times New Roman" w:hAnsi="Times New Roman"/>
        </w:rPr>
        <w:t>at</w:t>
      </w:r>
      <w:r w:rsidRPr="003C65F4">
        <w:rPr>
          <w:rFonts w:ascii="Times New Roman" w:hAnsi="Times New Roman"/>
        </w:rPr>
        <w:t xml:space="preserve"> the Rice Bowl </w:t>
      </w:r>
      <w:r>
        <w:rPr>
          <w:rFonts w:ascii="Times New Roman" w:hAnsi="Times New Roman"/>
        </w:rPr>
        <w:t xml:space="preserve">fashion </w:t>
      </w:r>
      <w:r w:rsidRPr="003C65F4">
        <w:rPr>
          <w:rFonts w:ascii="Times New Roman" w:hAnsi="Times New Roman"/>
        </w:rPr>
        <w:t>shows parallel</w:t>
      </w:r>
      <w:r>
        <w:rPr>
          <w:rFonts w:ascii="Times New Roman" w:hAnsi="Times New Roman"/>
        </w:rPr>
        <w:t>ed</w:t>
      </w:r>
      <w:r w:rsidRPr="003C65F4">
        <w:rPr>
          <w:rFonts w:ascii="Times New Roman" w:hAnsi="Times New Roman"/>
        </w:rPr>
        <w:t xml:space="preserve"> the larger movement</w:t>
      </w:r>
      <w:r>
        <w:rPr>
          <w:rFonts w:ascii="Times New Roman" w:hAnsi="Times New Roman"/>
        </w:rPr>
        <w:t xml:space="preserve">.  The </w:t>
      </w:r>
      <w:r w:rsidRPr="003C65F4">
        <w:rPr>
          <w:rFonts w:ascii="Times New Roman" w:hAnsi="Times New Roman"/>
        </w:rPr>
        <w:t xml:space="preserve">boycott </w:t>
      </w:r>
      <w:r>
        <w:rPr>
          <w:rFonts w:ascii="Times New Roman" w:hAnsi="Times New Roman"/>
        </w:rPr>
        <w:t xml:space="preserve">enabled the women of Chinatown to </w:t>
      </w:r>
      <w:r w:rsidRPr="003C65F4">
        <w:rPr>
          <w:rFonts w:ascii="Times New Roman" w:hAnsi="Times New Roman"/>
        </w:rPr>
        <w:t xml:space="preserve">declare themselves relevant participants within American political processes, even as they asserted their Chineseness. </w:t>
      </w:r>
    </w:p>
    <w:sectPr w:rsidR="00F037E2" w:rsidRPr="003C65F4" w:rsidSect="003C65F4">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E0B31" w14:textId="77777777" w:rsidR="00FD2310" w:rsidRDefault="00FD2310" w:rsidP="000C407A">
      <w:r>
        <w:separator/>
      </w:r>
    </w:p>
  </w:endnote>
  <w:endnote w:type="continuationSeparator" w:id="0">
    <w:p w14:paraId="7946B030" w14:textId="77777777" w:rsidR="00FD2310" w:rsidRDefault="00FD2310" w:rsidP="000C407A">
      <w:r>
        <w:continuationSeparator/>
      </w:r>
    </w:p>
  </w:endnote>
  <w:endnote w:id="1">
    <w:p w14:paraId="2D967643"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“300,000 Throng Chinatown For Rice Bowl Fete,” </w:t>
      </w:r>
      <w:r w:rsidRPr="007F6195">
        <w:rPr>
          <w:rFonts w:ascii="Times New Roman" w:hAnsi="Times New Roman"/>
          <w:i/>
          <w:sz w:val="23"/>
          <w:szCs w:val="23"/>
        </w:rPr>
        <w:t xml:space="preserve">San Francisco Chronicle, </w:t>
      </w:r>
      <w:r>
        <w:rPr>
          <w:rFonts w:ascii="Times New Roman" w:hAnsi="Times New Roman"/>
          <w:sz w:val="23"/>
          <w:szCs w:val="23"/>
        </w:rPr>
        <w:t xml:space="preserve">Vol. CLII, No. 154. Saturday, 18 June 1938, Box 1, Folder 8, </w:t>
      </w:r>
      <w:r w:rsidRPr="007F6195">
        <w:rPr>
          <w:rFonts w:ascii="Times New Roman" w:hAnsi="Times New Roman"/>
          <w:sz w:val="23"/>
          <w:szCs w:val="23"/>
        </w:rPr>
        <w:t>Chinese Historical Soci</w:t>
      </w:r>
      <w:r>
        <w:rPr>
          <w:rFonts w:ascii="Times New Roman" w:hAnsi="Times New Roman"/>
          <w:sz w:val="23"/>
          <w:szCs w:val="23"/>
        </w:rPr>
        <w:t>ety of America Reference Files (</w:t>
      </w:r>
      <w:r w:rsidRPr="007F6195">
        <w:rPr>
          <w:rFonts w:ascii="Times New Roman" w:hAnsi="Times New Roman"/>
          <w:sz w:val="23"/>
          <w:szCs w:val="23"/>
        </w:rPr>
        <w:t>AAS ARC 2000/ 60</w:t>
      </w:r>
      <w:r>
        <w:rPr>
          <w:rFonts w:ascii="Times New Roman" w:hAnsi="Times New Roman"/>
          <w:sz w:val="23"/>
          <w:szCs w:val="23"/>
        </w:rPr>
        <w:t>),</w:t>
      </w:r>
      <w:r w:rsidRPr="007F6195">
        <w:rPr>
          <w:rFonts w:ascii="Times New Roman" w:hAnsi="Times New Roman"/>
          <w:sz w:val="23"/>
          <w:szCs w:val="23"/>
        </w:rPr>
        <w:t xml:space="preserve"> Ethnic Studies Library</w:t>
      </w:r>
      <w:r>
        <w:rPr>
          <w:rFonts w:ascii="Times New Roman" w:hAnsi="Times New Roman"/>
          <w:sz w:val="23"/>
          <w:szCs w:val="23"/>
        </w:rPr>
        <w:t>, UC Berkeley</w:t>
      </w:r>
    </w:p>
  </w:endnote>
  <w:endnote w:id="2">
    <w:p w14:paraId="0043A21D"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“1,000,000 to Attend Chinese Aid Fetes,” </w:t>
      </w:r>
      <w:r w:rsidRPr="007F6195">
        <w:rPr>
          <w:rFonts w:ascii="Times New Roman" w:hAnsi="Times New Roman"/>
          <w:i/>
          <w:sz w:val="23"/>
          <w:szCs w:val="23"/>
        </w:rPr>
        <w:t xml:space="preserve">New York Times, </w:t>
      </w:r>
      <w:r>
        <w:rPr>
          <w:rFonts w:ascii="Times New Roman" w:hAnsi="Times New Roman"/>
          <w:sz w:val="23"/>
          <w:szCs w:val="23"/>
        </w:rPr>
        <w:t>14 June</w:t>
      </w:r>
      <w:r w:rsidRPr="007F6195">
        <w:rPr>
          <w:rFonts w:ascii="Times New Roman" w:hAnsi="Times New Roman"/>
          <w:sz w:val="23"/>
          <w:szCs w:val="23"/>
        </w:rPr>
        <w:t xml:space="preserve"> 1938</w:t>
      </w:r>
      <w:r>
        <w:rPr>
          <w:rFonts w:ascii="Times New Roman" w:hAnsi="Times New Roman"/>
          <w:sz w:val="23"/>
          <w:szCs w:val="23"/>
        </w:rPr>
        <w:t xml:space="preserve">, Box 1, Folder 8, </w:t>
      </w:r>
      <w:r w:rsidRPr="007F6195">
        <w:rPr>
          <w:rFonts w:ascii="Times New Roman" w:hAnsi="Times New Roman"/>
          <w:sz w:val="23"/>
          <w:szCs w:val="23"/>
        </w:rPr>
        <w:t xml:space="preserve">Chinese Historical Society of America </w:t>
      </w:r>
      <w:r>
        <w:rPr>
          <w:rFonts w:ascii="Times New Roman" w:hAnsi="Times New Roman"/>
          <w:sz w:val="23"/>
          <w:szCs w:val="23"/>
        </w:rPr>
        <w:t>Reference Files,</w:t>
      </w:r>
      <w:r w:rsidRPr="007F6195">
        <w:rPr>
          <w:rFonts w:ascii="Times New Roman" w:hAnsi="Times New Roman"/>
          <w:sz w:val="23"/>
          <w:szCs w:val="23"/>
        </w:rPr>
        <w:t xml:space="preserve"> Ethnic Studies Library</w:t>
      </w:r>
      <w:r>
        <w:rPr>
          <w:rFonts w:ascii="Times New Roman" w:hAnsi="Times New Roman"/>
          <w:sz w:val="23"/>
          <w:szCs w:val="23"/>
        </w:rPr>
        <w:t>, UC Berkeley</w:t>
      </w:r>
    </w:p>
  </w:endnote>
  <w:endnote w:id="3">
    <w:p w14:paraId="79FCEFC9" w14:textId="7C4EA741"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In the June 22, 1938 meeting minutes of the Square and Circle Club, Helen Chan records that in the “Rice Bowl fashion show, most S &amp; C [Square and Circle] girls, reminded girls to wear lisle stockings</w:t>
      </w:r>
      <w:r>
        <w:rPr>
          <w:rFonts w:ascii="Times New Roman" w:hAnsi="Times New Roman"/>
          <w:sz w:val="23"/>
          <w:szCs w:val="23"/>
        </w:rPr>
        <w:t>,</w:t>
      </w:r>
      <w:r w:rsidRPr="007F6195">
        <w:rPr>
          <w:rFonts w:ascii="Times New Roman" w:hAnsi="Times New Roman"/>
          <w:sz w:val="23"/>
          <w:szCs w:val="23"/>
        </w:rPr>
        <w:t>”</w:t>
      </w:r>
      <w:r>
        <w:rPr>
          <w:rFonts w:ascii="Times New Roman" w:hAnsi="Times New Roman"/>
          <w:sz w:val="23"/>
          <w:szCs w:val="23"/>
        </w:rPr>
        <w:t xml:space="preserve"> </w:t>
      </w:r>
      <w:r w:rsidRPr="007F6195">
        <w:rPr>
          <w:rFonts w:ascii="Times New Roman" w:hAnsi="Times New Roman"/>
          <w:sz w:val="23"/>
          <w:szCs w:val="23"/>
        </w:rPr>
        <w:t>Minutes, September 1935 - November 1940</w:t>
      </w:r>
      <w:r>
        <w:rPr>
          <w:rFonts w:ascii="Times New Roman" w:hAnsi="Times New Roman"/>
          <w:sz w:val="23"/>
          <w:szCs w:val="23"/>
        </w:rPr>
        <w:t>,</w:t>
      </w:r>
      <w:r w:rsidRPr="007F6195">
        <w:rPr>
          <w:rFonts w:ascii="Times New Roman" w:hAnsi="Times New Roman"/>
          <w:sz w:val="23"/>
          <w:szCs w:val="23"/>
        </w:rPr>
        <w:t xml:space="preserve"> </w:t>
      </w:r>
      <w:r>
        <w:rPr>
          <w:rFonts w:ascii="Times New Roman" w:hAnsi="Times New Roman"/>
          <w:sz w:val="23"/>
          <w:szCs w:val="23"/>
        </w:rPr>
        <w:t xml:space="preserve">Box 2, Folder 21, </w:t>
      </w:r>
      <w:r w:rsidRPr="007F6195">
        <w:rPr>
          <w:rFonts w:ascii="Times New Roman" w:hAnsi="Times New Roman"/>
          <w:sz w:val="23"/>
          <w:szCs w:val="23"/>
        </w:rPr>
        <w:t>Square and Circle Club</w:t>
      </w:r>
      <w:r>
        <w:rPr>
          <w:rFonts w:ascii="Times New Roman" w:hAnsi="Times New Roman"/>
          <w:sz w:val="23"/>
          <w:szCs w:val="23"/>
        </w:rPr>
        <w:t xml:space="preserve"> </w:t>
      </w:r>
      <w:r w:rsidRPr="007F6195">
        <w:rPr>
          <w:rFonts w:ascii="Times New Roman" w:hAnsi="Times New Roman"/>
          <w:sz w:val="23"/>
          <w:szCs w:val="23"/>
        </w:rPr>
        <w:t>Records</w:t>
      </w:r>
      <w:r>
        <w:rPr>
          <w:rFonts w:ascii="Times New Roman" w:hAnsi="Times New Roman"/>
          <w:sz w:val="23"/>
          <w:szCs w:val="23"/>
        </w:rPr>
        <w:t>, San Francisco Public Library.</w:t>
      </w:r>
    </w:p>
  </w:endnote>
  <w:endnote w:id="4">
    <w:p w14:paraId="7787EE19" w14:textId="77777777" w:rsidR="00FD2310" w:rsidRDefault="00FD2310" w:rsidP="00DD0404">
      <w:pPr>
        <w:pStyle w:val="EndnoteText"/>
        <w:spacing w:line="276" w:lineRule="auto"/>
      </w:pPr>
      <w:r w:rsidRPr="00210687">
        <w:rPr>
          <w:rStyle w:val="EndnoteReference"/>
          <w:rFonts w:ascii="Times New Roman" w:hAnsi="Times New Roman"/>
          <w:sz w:val="23"/>
          <w:szCs w:val="23"/>
        </w:rPr>
        <w:endnoteRef/>
      </w:r>
      <w:r w:rsidRPr="00210687">
        <w:rPr>
          <w:rFonts w:ascii="Times New Roman" w:hAnsi="Times New Roman"/>
          <w:sz w:val="23"/>
          <w:szCs w:val="23"/>
        </w:rPr>
        <w:t xml:space="preserve"> The Chinese Excl</w:t>
      </w:r>
      <w:r>
        <w:rPr>
          <w:rFonts w:ascii="Times New Roman" w:hAnsi="Times New Roman"/>
          <w:sz w:val="23"/>
          <w:szCs w:val="23"/>
        </w:rPr>
        <w:t>usion Act, passed in 1882</w:t>
      </w:r>
      <w:r w:rsidRPr="00210687">
        <w:rPr>
          <w:rFonts w:ascii="Times New Roman" w:hAnsi="Times New Roman"/>
          <w:sz w:val="23"/>
          <w:szCs w:val="23"/>
        </w:rPr>
        <w:t xml:space="preserve">, was the first US Act to deny entry to an entire ethnic group. It further declared Chinese “unnaturalizable aliens,” making them ineligible for citizenship. It allowed entry only to particular kinds of Chinese immigrants—students, merchants, and those with family residing in the US. It indicated a strand of anti-Chinese racism, particularly for Chinese laborers, and barred certain Chinese immigrants from the naturalization and citizenship process entirely, until its repeal with the Magnusen Act in 1943.  See David Kanstroom, </w:t>
      </w:r>
      <w:r w:rsidRPr="00210687">
        <w:rPr>
          <w:rFonts w:ascii="Times New Roman" w:hAnsi="Times New Roman"/>
          <w:i/>
          <w:sz w:val="23"/>
          <w:szCs w:val="23"/>
        </w:rPr>
        <w:t xml:space="preserve">Deportation Nation: Outsiders in American History, </w:t>
      </w:r>
      <w:r w:rsidRPr="00210687">
        <w:rPr>
          <w:rFonts w:ascii="Times New Roman" w:hAnsi="Times New Roman"/>
          <w:sz w:val="23"/>
          <w:szCs w:val="23"/>
        </w:rPr>
        <w:t>(Harvard University Press, 2010), Chapter 3 “From Chinese Exclusion to Post-Entry Social Control: The Early Formation of the Modern Deportation System.”</w:t>
      </w:r>
    </w:p>
  </w:endnote>
  <w:endnote w:id="5">
    <w:p w14:paraId="34C62D7E" w14:textId="77777777" w:rsidR="00FD2310" w:rsidRDefault="00FD2310">
      <w:pPr>
        <w:pStyle w:val="EndnoteText"/>
      </w:pPr>
      <w:r>
        <w:rPr>
          <w:rStyle w:val="EndnoteReference"/>
        </w:rPr>
        <w:endnoteRef/>
      </w:r>
      <w:r>
        <w:t xml:space="preserve"> Insert list of acts that limit citizenship rights. </w:t>
      </w:r>
    </w:p>
  </w:endnote>
  <w:endnote w:id="6">
    <w:p w14:paraId="34E233CD" w14:textId="77777777" w:rsidR="00FD2310" w:rsidRDefault="00FD2310" w:rsidP="0065252A">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These women demonstrated their rights as American citizens; indeed, Fong Chow’s daughter Helen’s Chinese name, “Also a Citizen”</w:t>
      </w:r>
      <w:r w:rsidRPr="007F6195">
        <w:rPr>
          <w:rFonts w:ascii="Times New Roman" w:hAnsi="Times New Roman"/>
          <w:i/>
          <w:sz w:val="23"/>
          <w:szCs w:val="23"/>
        </w:rPr>
        <w:t xml:space="preserve">, </w:t>
      </w:r>
      <w:r w:rsidRPr="007F6195">
        <w:rPr>
          <w:rFonts w:ascii="Times New Roman" w:hAnsi="Times New Roman"/>
          <w:sz w:val="23"/>
          <w:szCs w:val="23"/>
        </w:rPr>
        <w:t xml:space="preserve">suggested that not only the Fong family, but also Chinese Americans more broadly, long struggled to claim such an identity. Theresa </w:t>
      </w:r>
      <w:r>
        <w:rPr>
          <w:rFonts w:ascii="Times New Roman" w:hAnsi="Times New Roman"/>
          <w:sz w:val="23"/>
          <w:szCs w:val="23"/>
        </w:rPr>
        <w:t xml:space="preserve">A. </w:t>
      </w:r>
      <w:r w:rsidRPr="007F6195">
        <w:rPr>
          <w:rFonts w:ascii="Times New Roman" w:hAnsi="Times New Roman"/>
          <w:sz w:val="23"/>
          <w:szCs w:val="23"/>
        </w:rPr>
        <w:t xml:space="preserve">Sparks, </w:t>
      </w:r>
      <w:r w:rsidRPr="007F6195">
        <w:rPr>
          <w:rFonts w:ascii="Times New Roman" w:hAnsi="Times New Roman"/>
          <w:i/>
          <w:sz w:val="23"/>
          <w:szCs w:val="23"/>
        </w:rPr>
        <w:t xml:space="preserve">China Gold, </w:t>
      </w:r>
      <w:r>
        <w:rPr>
          <w:rFonts w:ascii="Times New Roman" w:hAnsi="Times New Roman"/>
          <w:sz w:val="23"/>
          <w:szCs w:val="23"/>
        </w:rPr>
        <w:t>123</w:t>
      </w:r>
    </w:p>
  </w:endnote>
  <w:endnote w:id="7">
    <w:p w14:paraId="31CC10B8" w14:textId="77777777" w:rsidR="00FD2310" w:rsidRDefault="00FD2310">
      <w:pPr>
        <w:pStyle w:val="EndnoteText"/>
      </w:pPr>
      <w:r w:rsidRPr="007A0C36">
        <w:rPr>
          <w:rStyle w:val="EndnoteReference"/>
          <w:rFonts w:ascii="Times New Roman" w:hAnsi="Times New Roman"/>
        </w:rPr>
        <w:endnoteRef/>
      </w:r>
      <w:r w:rsidRPr="007A0C36">
        <w:rPr>
          <w:rFonts w:ascii="Times New Roman" w:hAnsi="Times New Roman"/>
        </w:rPr>
        <w:t xml:space="preserve"> Ibid, 225</w:t>
      </w:r>
    </w:p>
  </w:endnote>
  <w:endnote w:id="8">
    <w:p w14:paraId="7CAA236E" w14:textId="77777777" w:rsidR="00FD2310" w:rsidRDefault="00FD2310" w:rsidP="004108BE">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Pr>
          <w:rFonts w:ascii="Times New Roman" w:hAnsi="Times New Roman"/>
          <w:sz w:val="23"/>
          <w:szCs w:val="23"/>
        </w:rPr>
        <w:t>A number of w</w:t>
      </w:r>
      <w:r w:rsidRPr="007F6195">
        <w:rPr>
          <w:rFonts w:ascii="Times New Roman" w:hAnsi="Times New Roman"/>
          <w:sz w:val="23"/>
          <w:szCs w:val="23"/>
        </w:rPr>
        <w:t>orks have highlighted transpacific ties in immigration, drawing our attention to the strong Chinese ties of immigrants</w:t>
      </w:r>
      <w:r>
        <w:rPr>
          <w:rFonts w:ascii="Times New Roman" w:hAnsi="Times New Roman"/>
          <w:sz w:val="23"/>
          <w:szCs w:val="23"/>
        </w:rPr>
        <w:t>. See for example Mae</w:t>
      </w:r>
      <w:r w:rsidRPr="007F6195">
        <w:rPr>
          <w:rFonts w:ascii="Times New Roman" w:hAnsi="Times New Roman"/>
          <w:sz w:val="23"/>
          <w:szCs w:val="23"/>
        </w:rPr>
        <w:t xml:space="preserve"> Ngai’s </w:t>
      </w:r>
      <w:r w:rsidRPr="00C06CAB">
        <w:rPr>
          <w:rFonts w:ascii="Times New Roman" w:hAnsi="Times New Roman"/>
          <w:i/>
          <w:sz w:val="23"/>
          <w:szCs w:val="23"/>
        </w:rPr>
        <w:t>The Lucky Ones</w:t>
      </w:r>
      <w:r>
        <w:rPr>
          <w:rFonts w:ascii="Times New Roman" w:hAnsi="Times New Roman"/>
          <w:i/>
          <w:sz w:val="23"/>
          <w:szCs w:val="23"/>
        </w:rPr>
        <w:t>: One Family and the Extraordinary Invention of Chinese America</w:t>
      </w:r>
      <w:r w:rsidRPr="00C06CAB">
        <w:rPr>
          <w:rFonts w:ascii="Times New Roman" w:hAnsi="Times New Roman"/>
          <w:i/>
          <w:sz w:val="23"/>
          <w:szCs w:val="23"/>
        </w:rPr>
        <w:t>,</w:t>
      </w:r>
      <w:r>
        <w:rPr>
          <w:rFonts w:ascii="Times New Roman" w:hAnsi="Times New Roman"/>
          <w:i/>
          <w:sz w:val="23"/>
          <w:szCs w:val="23"/>
        </w:rPr>
        <w:t xml:space="preserve"> </w:t>
      </w:r>
      <w:r>
        <w:rPr>
          <w:rFonts w:ascii="Times New Roman" w:hAnsi="Times New Roman"/>
          <w:sz w:val="23"/>
          <w:szCs w:val="23"/>
        </w:rPr>
        <w:t>(</w:t>
      </w:r>
      <w:r w:rsidRPr="00C06CAB">
        <w:rPr>
          <w:rFonts w:ascii="Times New Roman" w:hAnsi="Times New Roman"/>
          <w:sz w:val="23"/>
          <w:szCs w:val="23"/>
        </w:rPr>
        <w:t>Houghton Mifflin Harcourt</w:t>
      </w:r>
      <w:r>
        <w:rPr>
          <w:rFonts w:ascii="Times New Roman" w:hAnsi="Times New Roman"/>
          <w:sz w:val="23"/>
          <w:szCs w:val="23"/>
        </w:rPr>
        <w:t>, 2010)</w:t>
      </w:r>
      <w:r>
        <w:rPr>
          <w:rFonts w:ascii="Times New Roman" w:hAnsi="Times New Roman"/>
          <w:i/>
          <w:sz w:val="23"/>
          <w:szCs w:val="23"/>
        </w:rPr>
        <w:t xml:space="preserve"> </w:t>
      </w:r>
      <w:r>
        <w:rPr>
          <w:rFonts w:ascii="Times New Roman" w:hAnsi="Times New Roman"/>
          <w:sz w:val="23"/>
          <w:szCs w:val="23"/>
        </w:rPr>
        <w:t>and</w:t>
      </w:r>
      <w:r w:rsidRPr="00C06CAB">
        <w:rPr>
          <w:rFonts w:ascii="Times New Roman" w:hAnsi="Times New Roman"/>
          <w:sz w:val="23"/>
          <w:szCs w:val="23"/>
        </w:rPr>
        <w:t xml:space="preserve"> </w:t>
      </w:r>
      <w:r w:rsidRPr="007F6195">
        <w:rPr>
          <w:rFonts w:ascii="Times New Roman" w:hAnsi="Times New Roman"/>
          <w:sz w:val="23"/>
          <w:szCs w:val="23"/>
        </w:rPr>
        <w:t>Sucheng Chan</w:t>
      </w:r>
      <w:r>
        <w:rPr>
          <w:rFonts w:ascii="Times New Roman" w:hAnsi="Times New Roman"/>
          <w:sz w:val="23"/>
          <w:szCs w:val="23"/>
        </w:rPr>
        <w:t xml:space="preserve"> (ed)</w:t>
      </w:r>
      <w:r>
        <w:rPr>
          <w:rFonts w:ascii="Times New Roman" w:hAnsi="Times New Roman"/>
          <w:i/>
          <w:sz w:val="23"/>
          <w:szCs w:val="23"/>
        </w:rPr>
        <w:t xml:space="preserve"> </w:t>
      </w:r>
      <w:r w:rsidRPr="007F6195">
        <w:rPr>
          <w:rFonts w:ascii="Times New Roman" w:hAnsi="Times New Roman"/>
          <w:sz w:val="23"/>
          <w:szCs w:val="23"/>
        </w:rPr>
        <w:t xml:space="preserve"> </w:t>
      </w:r>
      <w:r w:rsidRPr="00C06CAB">
        <w:rPr>
          <w:rFonts w:ascii="Times New Roman" w:hAnsi="Times New Roman"/>
          <w:i/>
          <w:sz w:val="23"/>
          <w:szCs w:val="23"/>
        </w:rPr>
        <w:t>Chinese American Transnationalism</w:t>
      </w:r>
      <w:r w:rsidRPr="007F6195">
        <w:rPr>
          <w:rFonts w:ascii="Times New Roman" w:hAnsi="Times New Roman"/>
          <w:sz w:val="23"/>
          <w:szCs w:val="23"/>
        </w:rPr>
        <w:t xml:space="preserve">, </w:t>
      </w:r>
      <w:r>
        <w:rPr>
          <w:rFonts w:ascii="Times New Roman" w:hAnsi="Times New Roman"/>
          <w:sz w:val="23"/>
          <w:szCs w:val="23"/>
        </w:rPr>
        <w:t>(Temple University Press, 2005).</w:t>
      </w:r>
    </w:p>
  </w:endnote>
  <w:endnote w:id="9">
    <w:p w14:paraId="261E22D5" w14:textId="1ED35CDD" w:rsidR="00FD2310" w:rsidRDefault="00FD2310" w:rsidP="001205A9">
      <w:pPr>
        <w:pStyle w:val="EndnoteText"/>
        <w:spacing w:line="276" w:lineRule="auto"/>
      </w:pPr>
      <w:r w:rsidRPr="007F6195">
        <w:rPr>
          <w:rStyle w:val="EndnoteReference"/>
          <w:rFonts w:ascii="Times New Roman" w:hAnsi="Times New Roman"/>
          <w:sz w:val="23"/>
          <w:szCs w:val="23"/>
        </w:rPr>
        <w:endnoteRef/>
      </w:r>
      <w:r w:rsidRPr="00070A5B">
        <w:rPr>
          <w:rFonts w:ascii="Times New Roman" w:hAnsi="Times New Roman"/>
          <w:sz w:val="23"/>
          <w:szCs w:val="23"/>
        </w:rPr>
        <w:t>Judy</w:t>
      </w:r>
      <w:r>
        <w:rPr>
          <w:rFonts w:ascii="Times New Roman" w:hAnsi="Times New Roman"/>
          <w:sz w:val="23"/>
          <w:szCs w:val="23"/>
        </w:rPr>
        <w:t xml:space="preserve"> Yung,</w:t>
      </w:r>
      <w:r w:rsidRPr="00070A5B">
        <w:rPr>
          <w:rFonts w:ascii="Times New Roman" w:hAnsi="Times New Roman"/>
          <w:sz w:val="23"/>
          <w:szCs w:val="23"/>
        </w:rPr>
        <w:t xml:space="preserve"> </w:t>
      </w:r>
      <w:r w:rsidRPr="00070A5B">
        <w:rPr>
          <w:rFonts w:ascii="Times New Roman" w:hAnsi="Times New Roman"/>
          <w:i/>
          <w:sz w:val="23"/>
          <w:szCs w:val="23"/>
        </w:rPr>
        <w:t>Unbound Feet: A Social History of Chinese Women in San Francisc</w:t>
      </w:r>
      <w:r>
        <w:rPr>
          <w:rFonts w:ascii="Times New Roman" w:hAnsi="Times New Roman"/>
          <w:i/>
          <w:sz w:val="23"/>
          <w:szCs w:val="23"/>
        </w:rPr>
        <w:t>o,</w:t>
      </w:r>
      <w:r w:rsidRPr="00070A5B">
        <w:rPr>
          <w:rFonts w:ascii="Times New Roman" w:hAnsi="Times New Roman"/>
          <w:sz w:val="23"/>
          <w:szCs w:val="23"/>
        </w:rPr>
        <w:t xml:space="preserve"> </w:t>
      </w:r>
      <w:r>
        <w:rPr>
          <w:rFonts w:ascii="Times New Roman" w:hAnsi="Times New Roman"/>
          <w:sz w:val="23"/>
          <w:szCs w:val="23"/>
        </w:rPr>
        <w:t>(</w:t>
      </w:r>
      <w:r w:rsidRPr="00070A5B">
        <w:rPr>
          <w:rFonts w:ascii="Times New Roman" w:hAnsi="Times New Roman"/>
          <w:sz w:val="23"/>
          <w:szCs w:val="23"/>
        </w:rPr>
        <w:t>Berkeley: Unive</w:t>
      </w:r>
      <w:r>
        <w:rPr>
          <w:rFonts w:ascii="Times New Roman" w:hAnsi="Times New Roman"/>
          <w:sz w:val="23"/>
          <w:szCs w:val="23"/>
        </w:rPr>
        <w:t xml:space="preserve">rsity of California Press, 1995), 235.  </w:t>
      </w:r>
      <w:r w:rsidRPr="007F6195">
        <w:rPr>
          <w:rFonts w:ascii="Times New Roman" w:hAnsi="Times New Roman"/>
          <w:sz w:val="23"/>
          <w:szCs w:val="23"/>
        </w:rPr>
        <w:t>According to Yung, this was not an entirely middle-class, second-generation movement. Participating groups include</w:t>
      </w:r>
      <w:r>
        <w:rPr>
          <w:rFonts w:ascii="Times New Roman" w:hAnsi="Times New Roman"/>
          <w:sz w:val="23"/>
          <w:szCs w:val="23"/>
        </w:rPr>
        <w:t>d</w:t>
      </w:r>
      <w:r w:rsidRPr="007F6195">
        <w:rPr>
          <w:rFonts w:ascii="Times New Roman" w:hAnsi="Times New Roman"/>
          <w:sz w:val="23"/>
          <w:szCs w:val="23"/>
        </w:rPr>
        <w:t xml:space="preserve"> the Women’s Patriotic Club (</w:t>
      </w:r>
      <w:r w:rsidRPr="007F6195">
        <w:rPr>
          <w:rFonts w:ascii="Times New Roman" w:hAnsi="Times New Roman"/>
          <w:i/>
          <w:sz w:val="23"/>
          <w:szCs w:val="23"/>
        </w:rPr>
        <w:t xml:space="preserve">Funu Ju  Ri Jiuguo Hui) </w:t>
      </w:r>
      <w:r w:rsidRPr="007F6195">
        <w:rPr>
          <w:rFonts w:ascii="Times New Roman" w:hAnsi="Times New Roman"/>
          <w:sz w:val="23"/>
          <w:szCs w:val="23"/>
        </w:rPr>
        <w:t>made up</w:t>
      </w:r>
      <w:r w:rsidRPr="007F6195">
        <w:rPr>
          <w:rFonts w:ascii="Times New Roman" w:hAnsi="Times New Roman"/>
          <w:i/>
          <w:sz w:val="23"/>
          <w:szCs w:val="23"/>
        </w:rPr>
        <w:t xml:space="preserve"> </w:t>
      </w:r>
      <w:r w:rsidRPr="007F6195">
        <w:rPr>
          <w:rFonts w:ascii="Times New Roman" w:hAnsi="Times New Roman"/>
          <w:sz w:val="23"/>
          <w:szCs w:val="23"/>
        </w:rPr>
        <w:t>of middle-class Chinese immigrants, the Women’s Council (</w:t>
      </w:r>
      <w:r w:rsidRPr="007F6195">
        <w:rPr>
          <w:rFonts w:ascii="Times New Roman" w:hAnsi="Times New Roman"/>
          <w:i/>
          <w:sz w:val="23"/>
          <w:szCs w:val="23"/>
        </w:rPr>
        <w:t xml:space="preserve">Funu Xiw Hui) </w:t>
      </w:r>
      <w:r w:rsidRPr="007F6195">
        <w:rPr>
          <w:rFonts w:ascii="Times New Roman" w:hAnsi="Times New Roman"/>
          <w:sz w:val="23"/>
          <w:szCs w:val="23"/>
        </w:rPr>
        <w:t>of working-class immigrants, and both the YWCA and the Square and Circle Club for second-generation, middle-class, Chinese-Americans</w:t>
      </w:r>
      <w:r>
        <w:rPr>
          <w:rFonts w:ascii="Times New Roman" w:hAnsi="Times New Roman"/>
          <w:sz w:val="23"/>
          <w:szCs w:val="23"/>
        </w:rPr>
        <w:t>.</w:t>
      </w:r>
      <w:r w:rsidRPr="007F6195">
        <w:rPr>
          <w:rFonts w:ascii="Times New Roman" w:hAnsi="Times New Roman"/>
          <w:sz w:val="23"/>
          <w:szCs w:val="23"/>
        </w:rPr>
        <w:t xml:space="preserve"> </w:t>
      </w:r>
    </w:p>
  </w:endnote>
  <w:endnote w:id="10">
    <w:p w14:paraId="6D2B0032" w14:textId="77777777" w:rsidR="00FD2310" w:rsidRDefault="00FD2310" w:rsidP="00E069A2">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Shirley Jennifer Lim, </w:t>
      </w:r>
      <w:r w:rsidRPr="007F6195">
        <w:rPr>
          <w:rFonts w:ascii="Times New Roman" w:hAnsi="Times New Roman"/>
          <w:i/>
          <w:sz w:val="23"/>
          <w:szCs w:val="23"/>
        </w:rPr>
        <w:t xml:space="preserve">A Feeling of Belonging: Asian Americans Women’s Public Culture, 1930-1960, </w:t>
      </w:r>
      <w:r w:rsidRPr="007F6195">
        <w:rPr>
          <w:rFonts w:ascii="Times New Roman" w:hAnsi="Times New Roman"/>
          <w:sz w:val="23"/>
          <w:szCs w:val="23"/>
        </w:rPr>
        <w:t>(New York: New York University Press, 2006), 7</w:t>
      </w:r>
    </w:p>
  </w:endnote>
  <w:endnote w:id="11">
    <w:p w14:paraId="25B36E8F"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5B39B2">
        <w:rPr>
          <w:rFonts w:ascii="Times New Roman" w:hAnsi="Times New Roman"/>
          <w:i/>
          <w:sz w:val="23"/>
          <w:szCs w:val="23"/>
        </w:rPr>
        <w:t>Ibid</w:t>
      </w:r>
      <w:r w:rsidRPr="007F6195">
        <w:rPr>
          <w:rFonts w:ascii="Times New Roman" w:hAnsi="Times New Roman"/>
          <w:sz w:val="23"/>
          <w:szCs w:val="23"/>
        </w:rPr>
        <w:t xml:space="preserve">, 7  </w:t>
      </w:r>
    </w:p>
  </w:endnote>
  <w:endnote w:id="12">
    <w:p w14:paraId="6FA5291B" w14:textId="77777777" w:rsidR="00FD2310" w:rsidRDefault="00FD2310" w:rsidP="00197928">
      <w:pPr>
        <w:pStyle w:val="EndnoteText"/>
      </w:pPr>
      <w:r w:rsidRPr="00BB7C3C">
        <w:rPr>
          <w:rStyle w:val="EndnoteReference"/>
          <w:rFonts w:ascii="Times New Roman" w:hAnsi="Times New Roman"/>
          <w:sz w:val="23"/>
          <w:szCs w:val="23"/>
        </w:rPr>
        <w:endnoteRef/>
      </w:r>
      <w:r w:rsidRPr="00BB7C3C">
        <w:rPr>
          <w:rFonts w:ascii="Times New Roman" w:hAnsi="Times New Roman"/>
          <w:sz w:val="23"/>
          <w:szCs w:val="23"/>
        </w:rPr>
        <w:t xml:space="preserve"> Theresa A. Sparks, </w:t>
      </w:r>
      <w:r w:rsidRPr="00BB7C3C">
        <w:rPr>
          <w:rFonts w:ascii="Times New Roman" w:hAnsi="Times New Roman"/>
          <w:i/>
          <w:sz w:val="23"/>
          <w:szCs w:val="23"/>
        </w:rPr>
        <w:t xml:space="preserve">China Gold, </w:t>
      </w:r>
      <w:r>
        <w:rPr>
          <w:rFonts w:ascii="Times New Roman" w:hAnsi="Times New Roman"/>
          <w:sz w:val="23"/>
          <w:szCs w:val="23"/>
        </w:rPr>
        <w:t>(</w:t>
      </w:r>
      <w:r w:rsidRPr="00BB7C3C">
        <w:rPr>
          <w:rFonts w:ascii="Times New Roman" w:hAnsi="Times New Roman"/>
          <w:sz w:val="23"/>
          <w:szCs w:val="23"/>
        </w:rPr>
        <w:t>Fresno, Calif.: Academy Library Guild, 1954</w:t>
      </w:r>
      <w:r>
        <w:rPr>
          <w:rFonts w:ascii="Times New Roman" w:hAnsi="Times New Roman"/>
          <w:sz w:val="23"/>
          <w:szCs w:val="23"/>
        </w:rPr>
        <w:t>), 119-123</w:t>
      </w:r>
    </w:p>
  </w:endnote>
  <w:endnote w:id="13">
    <w:p w14:paraId="2E26E3C0" w14:textId="77777777" w:rsidR="00FD2310" w:rsidRDefault="00FD2310">
      <w:pPr>
        <w:pStyle w:val="EndnoteText"/>
      </w:pPr>
      <w:r w:rsidRPr="00197928">
        <w:rPr>
          <w:rStyle w:val="EndnoteReference"/>
          <w:rFonts w:ascii="Times New Roman" w:hAnsi="Times New Roman"/>
          <w:sz w:val="23"/>
          <w:szCs w:val="23"/>
        </w:rPr>
        <w:endnoteRef/>
      </w:r>
      <w:r w:rsidRPr="00197928">
        <w:rPr>
          <w:rFonts w:ascii="Times New Roman" w:hAnsi="Times New Roman"/>
          <w:sz w:val="23"/>
          <w:szCs w:val="23"/>
        </w:rPr>
        <w:t xml:space="preserve"> </w:t>
      </w:r>
      <w:r w:rsidRPr="00197928">
        <w:rPr>
          <w:rFonts w:ascii="Times New Roman" w:hAnsi="Times New Roman"/>
          <w:i/>
          <w:sz w:val="23"/>
          <w:szCs w:val="23"/>
        </w:rPr>
        <w:t>Ibid,</w:t>
      </w:r>
      <w:r w:rsidRPr="00197928">
        <w:rPr>
          <w:rFonts w:ascii="Times New Roman" w:hAnsi="Times New Roman"/>
          <w:sz w:val="23"/>
          <w:szCs w:val="23"/>
        </w:rPr>
        <w:t xml:space="preserve"> 167</w:t>
      </w:r>
    </w:p>
  </w:endnote>
  <w:endnote w:id="14">
    <w:p w14:paraId="24FC08CE" w14:textId="77777777" w:rsidR="00FD2310" w:rsidRDefault="00FD2310" w:rsidP="00D87AF9">
      <w:pPr>
        <w:pStyle w:val="EndnoteText"/>
      </w:pPr>
      <w:r w:rsidRPr="00BB7C3C">
        <w:rPr>
          <w:rStyle w:val="EndnoteReference"/>
          <w:rFonts w:ascii="Times New Roman" w:hAnsi="Times New Roman"/>
          <w:sz w:val="23"/>
          <w:szCs w:val="23"/>
        </w:rPr>
        <w:endnoteRef/>
      </w:r>
      <w:r w:rsidRPr="00BB7C3C">
        <w:rPr>
          <w:rFonts w:ascii="Times New Roman" w:hAnsi="Times New Roman"/>
          <w:sz w:val="23"/>
          <w:szCs w:val="23"/>
        </w:rPr>
        <w:t xml:space="preserve"> According to her correspondence with K.H. Kiang, becoming a cultural interpreter for both China and America was her central life’s goal. Letter from Alice Fong Yu to K H Kiang, 27 July 1933, Box 17, Folder 2, Alice Fong Yu Papers, Special Collections, Stanford University </w:t>
      </w:r>
    </w:p>
  </w:endnote>
  <w:endnote w:id="15">
    <w:p w14:paraId="73EA8852"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Square and Circle Club Constitution, cited in Theresa A. Spark, </w:t>
      </w:r>
      <w:r w:rsidRPr="007F6195">
        <w:rPr>
          <w:rFonts w:ascii="Times New Roman" w:hAnsi="Times New Roman"/>
          <w:i/>
          <w:sz w:val="23"/>
          <w:szCs w:val="23"/>
        </w:rPr>
        <w:t xml:space="preserve">China Gold, </w:t>
      </w:r>
      <w:r w:rsidRPr="007F6195">
        <w:rPr>
          <w:rFonts w:ascii="Times New Roman" w:hAnsi="Times New Roman"/>
          <w:sz w:val="23"/>
          <w:szCs w:val="23"/>
        </w:rPr>
        <w:t>(Fresno, CA: Academy Library Guild, 1954),</w:t>
      </w:r>
      <w:r w:rsidRPr="007F6195">
        <w:rPr>
          <w:rFonts w:ascii="Times New Roman" w:hAnsi="Times New Roman"/>
          <w:i/>
          <w:sz w:val="23"/>
          <w:szCs w:val="23"/>
        </w:rPr>
        <w:t xml:space="preserve"> </w:t>
      </w:r>
      <w:r w:rsidRPr="007F6195">
        <w:rPr>
          <w:rFonts w:ascii="Times New Roman" w:hAnsi="Times New Roman"/>
          <w:sz w:val="23"/>
          <w:szCs w:val="23"/>
        </w:rPr>
        <w:t>175</w:t>
      </w:r>
    </w:p>
  </w:endnote>
  <w:endnote w:id="16">
    <w:p w14:paraId="077CA88E"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“Membership Booklet of Yu-Ping</w:t>
      </w:r>
      <w:r>
        <w:rPr>
          <w:rFonts w:ascii="Times New Roman" w:hAnsi="Times New Roman"/>
          <w:sz w:val="23"/>
          <w:szCs w:val="23"/>
        </w:rPr>
        <w:t>,</w:t>
      </w:r>
      <w:r w:rsidRPr="007F6195">
        <w:rPr>
          <w:rFonts w:ascii="Times New Roman" w:hAnsi="Times New Roman"/>
          <w:sz w:val="23"/>
          <w:szCs w:val="23"/>
        </w:rPr>
        <w:t>” Yuxuan Zhang</w:t>
      </w:r>
      <w:r>
        <w:rPr>
          <w:rFonts w:ascii="Times New Roman" w:hAnsi="Times New Roman"/>
          <w:sz w:val="23"/>
          <w:szCs w:val="23"/>
        </w:rPr>
        <w:t xml:space="preserve">, trans. </w:t>
      </w:r>
      <w:r w:rsidRPr="007F6195">
        <w:rPr>
          <w:rFonts w:ascii="Times New Roman" w:hAnsi="Times New Roman"/>
          <w:sz w:val="23"/>
          <w:szCs w:val="23"/>
        </w:rPr>
        <w:t xml:space="preserve">Box 8, Folder 7, </w:t>
      </w:r>
      <w:r>
        <w:rPr>
          <w:rFonts w:ascii="Times New Roman" w:hAnsi="Times New Roman"/>
          <w:sz w:val="23"/>
          <w:szCs w:val="23"/>
        </w:rPr>
        <w:t>Alice Fong Yu Papers, SC 872,</w:t>
      </w:r>
      <w:r w:rsidRPr="007F6195">
        <w:rPr>
          <w:rFonts w:ascii="Times New Roman" w:hAnsi="Times New Roman"/>
          <w:sz w:val="23"/>
          <w:szCs w:val="23"/>
        </w:rPr>
        <w:t xml:space="preserve"> Special Collections,</w:t>
      </w:r>
      <w:r>
        <w:rPr>
          <w:rFonts w:ascii="Times New Roman" w:hAnsi="Times New Roman"/>
          <w:sz w:val="23"/>
          <w:szCs w:val="23"/>
        </w:rPr>
        <w:t xml:space="preserve"> Stanford University,</w:t>
      </w:r>
      <w:r w:rsidRPr="007F6195">
        <w:rPr>
          <w:rFonts w:ascii="Times New Roman" w:hAnsi="Times New Roman"/>
          <w:sz w:val="23"/>
          <w:szCs w:val="23"/>
        </w:rPr>
        <w:t xml:space="preserve"> </w:t>
      </w:r>
    </w:p>
  </w:endnote>
  <w:endnote w:id="17">
    <w:p w14:paraId="545AFF50" w14:textId="77777777" w:rsidR="00FD2310" w:rsidRDefault="00FD2310" w:rsidP="00DD0404">
      <w:pPr>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Pr>
          <w:rFonts w:ascii="Times New Roman" w:hAnsi="Times New Roman"/>
          <w:sz w:val="23"/>
          <w:szCs w:val="23"/>
        </w:rPr>
        <w:t>“Letter from</w:t>
      </w:r>
      <w:r w:rsidRPr="007F6195">
        <w:rPr>
          <w:rFonts w:ascii="Times New Roman" w:hAnsi="Times New Roman"/>
          <w:sz w:val="23"/>
          <w:szCs w:val="23"/>
        </w:rPr>
        <w:t xml:space="preserve"> Kuo Min Tang,” Jing Yu</w:t>
      </w:r>
      <w:r>
        <w:rPr>
          <w:rFonts w:ascii="Times New Roman" w:hAnsi="Times New Roman"/>
          <w:sz w:val="23"/>
          <w:szCs w:val="23"/>
        </w:rPr>
        <w:t xml:space="preserve">, trans., </w:t>
      </w:r>
      <w:r w:rsidRPr="007F6195">
        <w:rPr>
          <w:rFonts w:ascii="Times New Roman" w:hAnsi="Times New Roman"/>
          <w:sz w:val="23"/>
          <w:szCs w:val="23"/>
        </w:rPr>
        <w:t>Box 8, Folder 7,</w:t>
      </w:r>
      <w:r>
        <w:rPr>
          <w:rFonts w:ascii="Times New Roman" w:hAnsi="Times New Roman"/>
          <w:sz w:val="23"/>
          <w:szCs w:val="23"/>
        </w:rPr>
        <w:t xml:space="preserve"> </w:t>
      </w:r>
      <w:r w:rsidRPr="007F6195">
        <w:rPr>
          <w:rFonts w:ascii="Times New Roman" w:hAnsi="Times New Roman"/>
          <w:sz w:val="23"/>
          <w:szCs w:val="23"/>
        </w:rPr>
        <w:t xml:space="preserve">Alice Fong Yu Papers, SC 872, Special Collections, </w:t>
      </w:r>
      <w:r>
        <w:rPr>
          <w:rFonts w:ascii="Times New Roman" w:hAnsi="Times New Roman"/>
          <w:sz w:val="23"/>
          <w:szCs w:val="23"/>
        </w:rPr>
        <w:t>Stanford University.</w:t>
      </w:r>
    </w:p>
  </w:endnote>
  <w:endnote w:id="18">
    <w:p w14:paraId="420194F3"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Editorial of </w:t>
      </w:r>
      <w:r w:rsidRPr="007F6195">
        <w:rPr>
          <w:rFonts w:ascii="Times New Roman" w:hAnsi="Times New Roman"/>
          <w:i/>
          <w:sz w:val="23"/>
          <w:szCs w:val="23"/>
        </w:rPr>
        <w:t xml:space="preserve">The Chinese Digest, </w:t>
      </w:r>
      <w:r>
        <w:rPr>
          <w:rFonts w:ascii="Times New Roman" w:hAnsi="Times New Roman"/>
          <w:sz w:val="23"/>
          <w:szCs w:val="23"/>
        </w:rPr>
        <w:t>November 15, 1938,</w:t>
      </w:r>
      <w:r w:rsidRPr="007F6195">
        <w:rPr>
          <w:rFonts w:ascii="Times New Roman" w:hAnsi="Times New Roman"/>
          <w:sz w:val="23"/>
          <w:szCs w:val="23"/>
        </w:rPr>
        <w:t xml:space="preserve"> 8 </w:t>
      </w:r>
    </w:p>
  </w:endnote>
  <w:endnote w:id="19">
    <w:p w14:paraId="51BC15E7"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Chen, Yong. </w:t>
      </w:r>
      <w:r w:rsidRPr="007F6195">
        <w:rPr>
          <w:rFonts w:ascii="Times New Roman" w:hAnsi="Times New Roman"/>
          <w:i/>
          <w:sz w:val="23"/>
          <w:szCs w:val="23"/>
        </w:rPr>
        <w:t xml:space="preserve">Chinese San Francisco: A Transpacific Community. </w:t>
      </w:r>
      <w:r w:rsidRPr="007F6195">
        <w:rPr>
          <w:rFonts w:ascii="Times New Roman" w:hAnsi="Times New Roman"/>
          <w:sz w:val="23"/>
          <w:szCs w:val="23"/>
        </w:rPr>
        <w:t>(Stanford, CA: Stanford University Press, 2000)</w:t>
      </w:r>
      <w:r w:rsidRPr="007F6195">
        <w:rPr>
          <w:rFonts w:ascii="Times New Roman" w:hAnsi="Times New Roman"/>
          <w:i/>
          <w:sz w:val="23"/>
          <w:szCs w:val="23"/>
        </w:rPr>
        <w:t xml:space="preserve">, </w:t>
      </w:r>
      <w:r w:rsidRPr="007F6195">
        <w:rPr>
          <w:rFonts w:ascii="Times New Roman" w:hAnsi="Times New Roman"/>
          <w:sz w:val="23"/>
          <w:szCs w:val="23"/>
        </w:rPr>
        <w:t>50</w:t>
      </w:r>
    </w:p>
  </w:endnote>
  <w:endnote w:id="20">
    <w:p w14:paraId="37A120C6"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 xml:space="preserve">Ibid, </w:t>
      </w:r>
      <w:r w:rsidRPr="007F6195">
        <w:rPr>
          <w:rFonts w:ascii="Times New Roman" w:hAnsi="Times New Roman"/>
          <w:sz w:val="23"/>
          <w:szCs w:val="23"/>
        </w:rPr>
        <w:t>73</w:t>
      </w:r>
    </w:p>
  </w:endnote>
  <w:endnote w:id="21">
    <w:p w14:paraId="3B732E50"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 xml:space="preserve">Ibid, </w:t>
      </w:r>
      <w:r w:rsidRPr="007F6195">
        <w:rPr>
          <w:rFonts w:ascii="Times New Roman" w:hAnsi="Times New Roman"/>
          <w:sz w:val="23"/>
          <w:szCs w:val="23"/>
        </w:rPr>
        <w:t>130.</w:t>
      </w:r>
    </w:p>
  </w:endnote>
  <w:endnote w:id="22">
    <w:p w14:paraId="4A499790"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Christina K. Gilmartin, “Gender, Political Culture, and Women’s Mobilization” in </w:t>
      </w:r>
      <w:r w:rsidRPr="007F6195">
        <w:rPr>
          <w:rFonts w:ascii="Times New Roman" w:hAnsi="Times New Roman"/>
          <w:i/>
          <w:sz w:val="23"/>
          <w:szCs w:val="23"/>
        </w:rPr>
        <w:t xml:space="preserve">Engendering Chinan, </w:t>
      </w:r>
      <w:r w:rsidRPr="007F6195">
        <w:rPr>
          <w:rFonts w:ascii="Times New Roman" w:hAnsi="Times New Roman"/>
          <w:sz w:val="23"/>
          <w:szCs w:val="23"/>
        </w:rPr>
        <w:t xml:space="preserve">Gilmartin et al, eds. (Cambridge, MA: Harvard University Press, 1994), 199. </w:t>
      </w:r>
    </w:p>
  </w:endnote>
  <w:endnote w:id="23">
    <w:p w14:paraId="04484F99"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Judy Yung, </w:t>
      </w:r>
      <w:r w:rsidRPr="007F6195">
        <w:rPr>
          <w:rFonts w:ascii="Times New Roman" w:hAnsi="Times New Roman"/>
          <w:i/>
          <w:sz w:val="23"/>
          <w:szCs w:val="23"/>
        </w:rPr>
        <w:t xml:space="preserve">Unbound Feet, </w:t>
      </w:r>
      <w:r w:rsidRPr="007F6195">
        <w:rPr>
          <w:rFonts w:ascii="Times New Roman" w:hAnsi="Times New Roman"/>
          <w:sz w:val="23"/>
          <w:szCs w:val="23"/>
        </w:rPr>
        <w:t>224</w:t>
      </w:r>
    </w:p>
  </w:endnote>
  <w:endnote w:id="24">
    <w:p w14:paraId="652263B7"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Walter LeFeber, </w:t>
      </w:r>
      <w:r w:rsidRPr="007F6195">
        <w:rPr>
          <w:rFonts w:ascii="Times New Roman" w:hAnsi="Times New Roman"/>
          <w:i/>
          <w:sz w:val="23"/>
          <w:szCs w:val="23"/>
        </w:rPr>
        <w:t xml:space="preserve">The Clash: A History of US-Japan Relations, </w:t>
      </w:r>
      <w:r w:rsidRPr="007F6195">
        <w:rPr>
          <w:rFonts w:ascii="Times New Roman" w:hAnsi="Times New Roman"/>
          <w:sz w:val="23"/>
          <w:szCs w:val="23"/>
        </w:rPr>
        <w:t>(New York: W.W. Norton and Company, 1997), 131-181.</w:t>
      </w:r>
    </w:p>
  </w:endnote>
  <w:endnote w:id="25">
    <w:p w14:paraId="73585A17"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Ibid,</w:t>
      </w:r>
      <w:r w:rsidRPr="007F6195">
        <w:rPr>
          <w:rFonts w:ascii="Times New Roman" w:hAnsi="Times New Roman"/>
          <w:sz w:val="23"/>
          <w:szCs w:val="23"/>
        </w:rPr>
        <w:t xml:space="preserve"> 181</w:t>
      </w:r>
    </w:p>
  </w:endnote>
  <w:endnote w:id="26">
    <w:p w14:paraId="1F8512CD"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Gallup, “Public Unwilling to Boycott Japan,” </w:t>
      </w:r>
      <w:r w:rsidRPr="007F6195">
        <w:rPr>
          <w:rFonts w:ascii="Times New Roman" w:hAnsi="Times New Roman"/>
          <w:i/>
          <w:sz w:val="23"/>
          <w:szCs w:val="23"/>
        </w:rPr>
        <w:t xml:space="preserve">Los Angeles Times, </w:t>
      </w:r>
      <w:r w:rsidRPr="007F6195">
        <w:rPr>
          <w:rFonts w:ascii="Times New Roman" w:hAnsi="Times New Roman"/>
          <w:sz w:val="23"/>
          <w:szCs w:val="23"/>
        </w:rPr>
        <w:t>October 24, 1937, p C7</w:t>
      </w:r>
    </w:p>
  </w:endnote>
  <w:endnote w:id="27">
    <w:p w14:paraId="4F2F126C"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American labor had a complicated relationship with Chinese coolie laborers: because their underpaid work threatened to devalue white labor in on the American West Coast, many labor organizations pushed for the Chinese Exclusion Act in the 1880s. See Kanstroom, </w:t>
      </w:r>
      <w:r w:rsidRPr="007F6195">
        <w:rPr>
          <w:rFonts w:ascii="Times New Roman" w:hAnsi="Times New Roman"/>
          <w:i/>
          <w:sz w:val="23"/>
          <w:szCs w:val="23"/>
        </w:rPr>
        <w:t xml:space="preserve">Deportation Nation. </w:t>
      </w:r>
    </w:p>
  </w:endnote>
  <w:endnote w:id="28">
    <w:p w14:paraId="5BE28BCE"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 xml:space="preserve">Did Your Stockings Kill Babies, </w:t>
      </w:r>
      <w:r w:rsidRPr="007F6195">
        <w:rPr>
          <w:rFonts w:ascii="Times New Roman" w:hAnsi="Times New Roman"/>
          <w:sz w:val="23"/>
          <w:szCs w:val="23"/>
        </w:rPr>
        <w:t xml:space="preserve">Boston: The Boycott Japanese Goods Committee of Greater Boston, 1938. </w:t>
      </w:r>
    </w:p>
  </w:endnote>
  <w:endnote w:id="29">
    <w:p w14:paraId="1D1A3E1F"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Glickman, </w:t>
      </w:r>
      <w:r w:rsidRPr="007F6195">
        <w:rPr>
          <w:rFonts w:ascii="Times New Roman" w:hAnsi="Times New Roman"/>
          <w:i/>
          <w:sz w:val="23"/>
          <w:szCs w:val="23"/>
        </w:rPr>
        <w:t xml:space="preserve">Make Lisle the Style, </w:t>
      </w:r>
      <w:r w:rsidRPr="007F6195">
        <w:rPr>
          <w:rFonts w:ascii="Times New Roman" w:hAnsi="Times New Roman"/>
          <w:sz w:val="23"/>
          <w:szCs w:val="23"/>
        </w:rPr>
        <w:t>582</w:t>
      </w:r>
    </w:p>
  </w:endnote>
  <w:endnote w:id="30">
    <w:p w14:paraId="12CDEE67" w14:textId="77777777" w:rsidR="00FD2310" w:rsidRDefault="00FD2310">
      <w:pPr>
        <w:pStyle w:val="EndnoteText"/>
      </w:pPr>
      <w:r w:rsidRPr="007A0C36">
        <w:rPr>
          <w:rStyle w:val="EndnoteReference"/>
          <w:rFonts w:ascii="Times New Roman" w:hAnsi="Times New Roman"/>
          <w:sz w:val="23"/>
          <w:szCs w:val="23"/>
        </w:rPr>
        <w:endnoteRef/>
      </w:r>
      <w:r w:rsidRPr="007A0C36">
        <w:rPr>
          <w:rFonts w:ascii="Times New Roman" w:hAnsi="Times New Roman"/>
          <w:sz w:val="23"/>
          <w:szCs w:val="23"/>
        </w:rPr>
        <w:t xml:space="preserve"> Glickman, pg 220</w:t>
      </w:r>
    </w:p>
  </w:endnote>
  <w:endnote w:id="31">
    <w:p w14:paraId="013F8F4F"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Yung, </w:t>
      </w:r>
      <w:r w:rsidRPr="007F6195">
        <w:rPr>
          <w:rFonts w:ascii="Times New Roman" w:hAnsi="Times New Roman"/>
          <w:i/>
          <w:sz w:val="23"/>
          <w:szCs w:val="23"/>
        </w:rPr>
        <w:t xml:space="preserve">Unbound Feet, </w:t>
      </w:r>
      <w:r w:rsidRPr="007F6195">
        <w:rPr>
          <w:rFonts w:ascii="Times New Roman" w:hAnsi="Times New Roman"/>
          <w:sz w:val="23"/>
          <w:szCs w:val="23"/>
        </w:rPr>
        <w:t>227</w:t>
      </w:r>
    </w:p>
  </w:endnote>
  <w:endnote w:id="32">
    <w:p w14:paraId="7E696B6A"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Ibid,</w:t>
      </w:r>
      <w:r w:rsidRPr="007F6195">
        <w:rPr>
          <w:rFonts w:ascii="Times New Roman" w:hAnsi="Times New Roman"/>
          <w:sz w:val="23"/>
          <w:szCs w:val="23"/>
        </w:rPr>
        <w:t xml:space="preserve"> 231</w:t>
      </w:r>
    </w:p>
  </w:endnote>
  <w:endnote w:id="33">
    <w:p w14:paraId="2D4AB7AC"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Gloria Heyung Chun, </w:t>
      </w:r>
      <w:r w:rsidRPr="007F6195">
        <w:rPr>
          <w:rFonts w:ascii="Times New Roman" w:hAnsi="Times New Roman"/>
          <w:i/>
          <w:sz w:val="23"/>
          <w:szCs w:val="23"/>
        </w:rPr>
        <w:t xml:space="preserve">Of Orphans and Warriors Inventing Chinese American Culture and Identity, </w:t>
      </w:r>
      <w:r w:rsidRPr="007F6195">
        <w:rPr>
          <w:rFonts w:ascii="Times New Roman" w:hAnsi="Times New Roman"/>
          <w:sz w:val="23"/>
          <w:szCs w:val="23"/>
        </w:rPr>
        <w:t>(New Jersey: Rutgers University Press, 2000)</w:t>
      </w:r>
    </w:p>
  </w:endnote>
  <w:endnote w:id="34">
    <w:p w14:paraId="267511BC" w14:textId="77777777" w:rsidR="00FD2310" w:rsidRDefault="00FD2310" w:rsidP="00DD0404">
      <w:pPr>
        <w:pStyle w:val="EndnoteText"/>
        <w:spacing w:line="276" w:lineRule="auto"/>
      </w:pPr>
      <w:r w:rsidRPr="00893E5D">
        <w:rPr>
          <w:rStyle w:val="EndnoteReference"/>
          <w:rFonts w:ascii="Times New Roman" w:hAnsi="Times New Roman"/>
          <w:sz w:val="23"/>
          <w:szCs w:val="23"/>
          <w:highlight w:val="green"/>
        </w:rPr>
        <w:endnoteRef/>
      </w:r>
      <w:r w:rsidRPr="00893E5D">
        <w:rPr>
          <w:rFonts w:ascii="Times New Roman" w:hAnsi="Times New Roman"/>
          <w:sz w:val="23"/>
          <w:szCs w:val="23"/>
        </w:rPr>
        <w:t xml:space="preserve"> My paper adds to a growing body of literature that explores a burgeoning (and contested) bicultural identity among Chinese Americans. In her 1991 </w:t>
      </w:r>
      <w:r w:rsidRPr="00893E5D">
        <w:rPr>
          <w:rFonts w:ascii="Times New Roman" w:hAnsi="Times New Roman"/>
          <w:i/>
          <w:sz w:val="23"/>
          <w:szCs w:val="23"/>
        </w:rPr>
        <w:t xml:space="preserve">Entry Denied: Exclusion and the Chinese Community in America, 1882-1943, </w:t>
      </w:r>
      <w:r w:rsidRPr="00893E5D">
        <w:rPr>
          <w:rFonts w:ascii="Times New Roman" w:hAnsi="Times New Roman"/>
          <w:sz w:val="23"/>
          <w:szCs w:val="23"/>
        </w:rPr>
        <w:t>Sucheng Chan writes that there is an absence of essays considering “the second, American born generation” and the “interracial conflicts” they experienced. Since the time of her writing, however, the literature has grown significantly.</w:t>
      </w:r>
      <w:r w:rsidRPr="00893E5D">
        <w:rPr>
          <w:rFonts w:ascii="Times New Roman" w:hAnsi="Times New Roman"/>
          <w:i/>
          <w:sz w:val="23"/>
          <w:szCs w:val="23"/>
        </w:rPr>
        <w:t xml:space="preserve"> </w:t>
      </w:r>
      <w:r w:rsidRPr="00893E5D">
        <w:rPr>
          <w:rFonts w:ascii="Times New Roman" w:hAnsi="Times New Roman"/>
          <w:sz w:val="23"/>
          <w:szCs w:val="23"/>
        </w:rPr>
        <w:t xml:space="preserve">Her own work with K. Scott Wong, </w:t>
      </w:r>
      <w:r w:rsidRPr="00893E5D">
        <w:rPr>
          <w:rFonts w:ascii="Times New Roman" w:hAnsi="Times New Roman"/>
          <w:i/>
          <w:sz w:val="23"/>
          <w:szCs w:val="23"/>
        </w:rPr>
        <w:t xml:space="preserve">Claiming America: Constructing Chinese American Identities During the Exclusion Era </w:t>
      </w:r>
      <w:r w:rsidRPr="00893E5D">
        <w:rPr>
          <w:rFonts w:ascii="Times New Roman" w:hAnsi="Times New Roman"/>
          <w:sz w:val="23"/>
          <w:szCs w:val="23"/>
        </w:rPr>
        <w:t>(Temple University Press, 1998) explores Chinese immigrants and their families’ assertions of American-ness and defense of political rights in the period in which further immigration was halted.  Him Mark Lai’s</w:t>
      </w:r>
      <w:r w:rsidRPr="00893E5D">
        <w:rPr>
          <w:rFonts w:ascii="Times New Roman" w:hAnsi="Times New Roman"/>
          <w:i/>
          <w:sz w:val="23"/>
          <w:szCs w:val="23"/>
        </w:rPr>
        <w:t xml:space="preserve"> Becoming Chinese American: A History of Community and Institutions, </w:t>
      </w:r>
      <w:r w:rsidRPr="00893E5D">
        <w:rPr>
          <w:rFonts w:ascii="Times New Roman" w:hAnsi="Times New Roman"/>
          <w:sz w:val="23"/>
          <w:szCs w:val="23"/>
        </w:rPr>
        <w:t xml:space="preserve">(AltaMira Press, 2004) and </w:t>
      </w:r>
      <w:r w:rsidRPr="00893E5D">
        <w:rPr>
          <w:rFonts w:ascii="Times New Roman" w:hAnsi="Times New Roman"/>
          <w:i/>
          <w:sz w:val="23"/>
          <w:szCs w:val="23"/>
        </w:rPr>
        <w:t xml:space="preserve">Being Chinese, Becoming Chinese American </w:t>
      </w:r>
      <w:r w:rsidRPr="00893E5D">
        <w:rPr>
          <w:rFonts w:ascii="Times New Roman" w:hAnsi="Times New Roman"/>
          <w:sz w:val="23"/>
          <w:szCs w:val="23"/>
        </w:rPr>
        <w:t>by Shehong Chen (University of Illinois Press: 2006), further explore the development of this hyphenated American identity.</w:t>
      </w:r>
      <w:r>
        <w:rPr>
          <w:rFonts w:ascii="Times New Roman" w:hAnsi="Times New Roman"/>
          <w:sz w:val="23"/>
          <w:szCs w:val="23"/>
        </w:rPr>
        <w:t xml:space="preserve"> </w:t>
      </w:r>
    </w:p>
  </w:endnote>
  <w:endnote w:id="35">
    <w:p w14:paraId="5BAB5609" w14:textId="77777777" w:rsidR="00FD2310" w:rsidRDefault="00FD2310" w:rsidP="00B6595E">
      <w:pPr>
        <w:pStyle w:val="EndnoteText"/>
        <w:spacing w:line="276" w:lineRule="auto"/>
      </w:pPr>
      <w:r w:rsidRPr="00334833">
        <w:rPr>
          <w:rStyle w:val="EndnoteReference"/>
          <w:rFonts w:ascii="Times New Roman" w:hAnsi="Times New Roman"/>
          <w:sz w:val="23"/>
          <w:szCs w:val="23"/>
        </w:rPr>
        <w:endnoteRef/>
      </w:r>
      <w:r w:rsidRPr="00334833">
        <w:rPr>
          <w:rFonts w:ascii="Times New Roman" w:hAnsi="Times New Roman"/>
          <w:sz w:val="23"/>
          <w:szCs w:val="23"/>
        </w:rPr>
        <w:t xml:space="preserve"> Ge Cheng DeMing, “Proposal of Self-Defense Law among the </w:t>
      </w:r>
      <w:r w:rsidRPr="00334833">
        <w:rPr>
          <w:rFonts w:ascii="Times New Roman" w:hAnsi="Times New Roman"/>
          <w:i/>
          <w:sz w:val="23"/>
          <w:szCs w:val="23"/>
        </w:rPr>
        <w:t>Huaqiao</w:t>
      </w:r>
      <w:r w:rsidRPr="00334833">
        <w:rPr>
          <w:rFonts w:ascii="Times New Roman" w:hAnsi="Times New Roman"/>
          <w:sz w:val="23"/>
          <w:szCs w:val="23"/>
        </w:rPr>
        <w:t>,”</w:t>
      </w:r>
      <w:r>
        <w:rPr>
          <w:rFonts w:ascii="Times New Roman" w:hAnsi="Times New Roman"/>
          <w:sz w:val="23"/>
          <w:szCs w:val="23"/>
        </w:rPr>
        <w:t xml:space="preserve"> Jing Yu trans., Box 7 Folder 7, Alice Fong Yu Papers, Special Collections, Stanford University. </w:t>
      </w:r>
      <w:r w:rsidRPr="007F6195">
        <w:rPr>
          <w:rFonts w:ascii="Times New Roman" w:hAnsi="Times New Roman"/>
          <w:i/>
          <w:sz w:val="23"/>
          <w:szCs w:val="23"/>
        </w:rPr>
        <w:t xml:space="preserve"> </w:t>
      </w:r>
    </w:p>
  </w:endnote>
  <w:endnote w:id="36">
    <w:p w14:paraId="57108257" w14:textId="77777777" w:rsidR="00FD2310" w:rsidRDefault="00FD2310">
      <w:pPr>
        <w:pStyle w:val="EndnoteText"/>
      </w:pPr>
      <w:r>
        <w:rPr>
          <w:rStyle w:val="EndnoteReference"/>
        </w:rPr>
        <w:endnoteRef/>
      </w:r>
      <w:r>
        <w:t xml:space="preserve"> </w:t>
      </w:r>
      <w:r w:rsidRPr="007F6195">
        <w:rPr>
          <w:rFonts w:ascii="Times New Roman" w:hAnsi="Times New Roman"/>
          <w:i/>
          <w:sz w:val="23"/>
          <w:szCs w:val="23"/>
        </w:rPr>
        <w:t>Huaqiao</w:t>
      </w:r>
      <w:r w:rsidRPr="007F6195">
        <w:rPr>
          <w:rFonts w:ascii="Times New Roman" w:hAnsi="Times New Roman"/>
          <w:sz w:val="23"/>
          <w:szCs w:val="23"/>
        </w:rPr>
        <w:t xml:space="preserve"> is a term that refers to Chinese citizens in another country; they can be naturalized in that other nation, but the term suggests that they are closer either culturally or politically to their homeland of China. It is most typically translated as “Overseas Chinese.”</w:t>
      </w:r>
    </w:p>
  </w:endnote>
  <w:endnote w:id="37">
    <w:p w14:paraId="2F65331A" w14:textId="77777777" w:rsidR="00FD2310" w:rsidRDefault="00FD2310" w:rsidP="006754C7">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This complicates Glickman’s assertion that the movement began in August of 1937, even if it did intensify under the pressure of Japan’s increa</w:t>
      </w:r>
      <w:r>
        <w:rPr>
          <w:rFonts w:ascii="Times New Roman" w:hAnsi="Times New Roman"/>
          <w:sz w:val="23"/>
          <w:szCs w:val="23"/>
        </w:rPr>
        <w:t xml:space="preserve">sed military presence and force. </w:t>
      </w:r>
    </w:p>
  </w:endnote>
  <w:endnote w:id="38">
    <w:p w14:paraId="58662AB6" w14:textId="77777777" w:rsidR="00FD2310" w:rsidRDefault="00FD2310" w:rsidP="00C5304B">
      <w:pPr>
        <w:widowControl w:val="0"/>
        <w:autoSpaceDE w:val="0"/>
        <w:autoSpaceDN w:val="0"/>
        <w:adjustRightInd w:val="0"/>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“Boycott by City Hurts Rivals,” </w:t>
      </w:r>
      <w:r w:rsidRPr="007F6195">
        <w:rPr>
          <w:rFonts w:ascii="Times New Roman" w:hAnsi="Times New Roman"/>
          <w:i/>
          <w:sz w:val="23"/>
          <w:szCs w:val="23"/>
        </w:rPr>
        <w:t xml:space="preserve">San Francisco Chronicle, </w:t>
      </w:r>
      <w:r w:rsidRPr="007F6195">
        <w:rPr>
          <w:rFonts w:ascii="Times New Roman" w:hAnsi="Times New Roman"/>
          <w:sz w:val="23"/>
          <w:szCs w:val="23"/>
        </w:rPr>
        <w:t>February 20, 1932; Chinese Historical Society of America Reference Files, AAS ARC 2000/ 60, Berkeley Ethnic Studies Library, Box 1 Folder 8</w:t>
      </w:r>
    </w:p>
  </w:endnote>
  <w:endnote w:id="39">
    <w:p w14:paraId="62815FC8"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Article II of the Constitution of the Square and Circle Club, reprinted by Theresa A. Sparks in </w:t>
      </w:r>
      <w:r w:rsidRPr="007F6195">
        <w:rPr>
          <w:rFonts w:ascii="Times New Roman" w:hAnsi="Times New Roman"/>
          <w:i/>
          <w:sz w:val="23"/>
          <w:szCs w:val="23"/>
        </w:rPr>
        <w:t>China Gold,</w:t>
      </w:r>
      <w:r w:rsidRPr="007F6195">
        <w:rPr>
          <w:rFonts w:ascii="Times New Roman" w:hAnsi="Times New Roman"/>
          <w:sz w:val="23"/>
          <w:szCs w:val="23"/>
        </w:rPr>
        <w:t xml:space="preserve"> 176. </w:t>
      </w:r>
    </w:p>
  </w:endnote>
  <w:endnote w:id="40">
    <w:p w14:paraId="1844696E" w14:textId="77777777" w:rsidR="00FD2310" w:rsidRDefault="00FD2310">
      <w:pPr>
        <w:pStyle w:val="EndnoteText"/>
      </w:pPr>
      <w:r w:rsidRPr="003D489C">
        <w:rPr>
          <w:rStyle w:val="EndnoteReference"/>
          <w:rFonts w:ascii="Times New Roman" w:hAnsi="Times New Roman"/>
          <w:sz w:val="23"/>
          <w:szCs w:val="23"/>
        </w:rPr>
        <w:endnoteRef/>
      </w:r>
      <w:r w:rsidRPr="003D489C">
        <w:rPr>
          <w:rFonts w:ascii="Times New Roman" w:hAnsi="Times New Roman"/>
          <w:sz w:val="23"/>
          <w:szCs w:val="23"/>
        </w:rPr>
        <w:t xml:space="preserve"> Yung, </w:t>
      </w:r>
      <w:r w:rsidRPr="003D489C">
        <w:rPr>
          <w:rFonts w:ascii="Times New Roman" w:hAnsi="Times New Roman"/>
          <w:i/>
          <w:sz w:val="23"/>
          <w:szCs w:val="23"/>
        </w:rPr>
        <w:t xml:space="preserve">Unbound Feet, </w:t>
      </w:r>
      <w:r w:rsidRPr="003D489C">
        <w:rPr>
          <w:rFonts w:ascii="Times New Roman" w:hAnsi="Times New Roman"/>
          <w:sz w:val="23"/>
          <w:szCs w:val="23"/>
        </w:rPr>
        <w:t>238</w:t>
      </w:r>
    </w:p>
  </w:endnote>
  <w:endnote w:id="41">
    <w:p w14:paraId="138D5869" w14:textId="77777777" w:rsidR="00FD2310" w:rsidRDefault="00FD2310" w:rsidP="00DD0404">
      <w:pPr>
        <w:spacing w:line="276" w:lineRule="auto"/>
      </w:pPr>
      <w:r w:rsidRPr="003D489C">
        <w:rPr>
          <w:rStyle w:val="EndnoteReference"/>
          <w:rFonts w:ascii="Times New Roman" w:hAnsi="Times New Roman"/>
          <w:sz w:val="23"/>
          <w:szCs w:val="23"/>
        </w:rPr>
        <w:endnoteRef/>
      </w:r>
      <w:r w:rsidRPr="003D489C">
        <w:rPr>
          <w:rFonts w:ascii="Times New Roman" w:hAnsi="Times New Roman"/>
          <w:sz w:val="23"/>
          <w:szCs w:val="23"/>
        </w:rPr>
        <w:t xml:space="preserve"> </w:t>
      </w:r>
      <w:r>
        <w:rPr>
          <w:rFonts w:ascii="Times New Roman" w:hAnsi="Times New Roman"/>
          <w:sz w:val="23"/>
          <w:szCs w:val="23"/>
        </w:rPr>
        <w:t>The federation included</w:t>
      </w:r>
      <w:r w:rsidRPr="0039541B">
        <w:rPr>
          <w:rFonts w:ascii="Times New Roman" w:hAnsi="Times New Roman"/>
          <w:sz w:val="23"/>
          <w:szCs w:val="23"/>
        </w:rPr>
        <w:t xml:space="preserve"> not </w:t>
      </w:r>
      <w:r>
        <w:rPr>
          <w:rFonts w:ascii="Times New Roman" w:hAnsi="Times New Roman"/>
          <w:sz w:val="23"/>
          <w:szCs w:val="23"/>
        </w:rPr>
        <w:t>only the SCC,</w:t>
      </w:r>
      <w:r w:rsidRPr="0039541B">
        <w:rPr>
          <w:rFonts w:ascii="Times New Roman" w:hAnsi="Times New Roman"/>
          <w:sz w:val="23"/>
          <w:szCs w:val="23"/>
        </w:rPr>
        <w:t xml:space="preserve"> but also the Chinese Patriotic League, several Chinese student clubs and fraternities, the Chinatown Progressive Club, the Chinese YMCA and YWCA, and the </w:t>
      </w:r>
      <w:r w:rsidRPr="0039541B">
        <w:rPr>
          <w:rFonts w:ascii="Times New Roman" w:hAnsi="Times New Roman"/>
          <w:i/>
          <w:sz w:val="23"/>
          <w:szCs w:val="23"/>
        </w:rPr>
        <w:t>Chinese Digest</w:t>
      </w:r>
      <w:r w:rsidRPr="0039541B">
        <w:rPr>
          <w:rFonts w:ascii="Times New Roman" w:hAnsi="Times New Roman"/>
          <w:sz w:val="23"/>
          <w:szCs w:val="23"/>
        </w:rPr>
        <w:t xml:space="preserve"> newspaper</w:t>
      </w:r>
      <w:r>
        <w:rPr>
          <w:rFonts w:ascii="Times New Roman" w:hAnsi="Times New Roman"/>
          <w:sz w:val="23"/>
          <w:szCs w:val="23"/>
        </w:rPr>
        <w:t xml:space="preserve">. </w:t>
      </w:r>
      <w:r w:rsidRPr="003D489C">
        <w:rPr>
          <w:rFonts w:ascii="Times New Roman" w:hAnsi="Times New Roman"/>
          <w:sz w:val="23"/>
          <w:szCs w:val="23"/>
        </w:rPr>
        <w:t>List of Federation of Chinese Club Members, Box 8 Folder 8, Alice Fong Yu Papers, SC 872, Special Collections, Stanford University.</w:t>
      </w:r>
      <w:r>
        <w:rPr>
          <w:rFonts w:ascii="Times New Roman" w:hAnsi="Times New Roman"/>
          <w:sz w:val="23"/>
          <w:szCs w:val="23"/>
        </w:rPr>
        <w:t xml:space="preserve"> </w:t>
      </w:r>
    </w:p>
  </w:endnote>
  <w:endnote w:id="42">
    <w:p w14:paraId="30857782"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8A6F09">
        <w:rPr>
          <w:rFonts w:ascii="Times New Roman" w:hAnsi="Times New Roman"/>
          <w:sz w:val="23"/>
          <w:szCs w:val="23"/>
        </w:rPr>
        <w:t xml:space="preserve">Meeting minutes of Square and Circle Club, 17 September 1937, </w:t>
      </w:r>
      <w:r>
        <w:rPr>
          <w:rFonts w:ascii="Times New Roman" w:hAnsi="Times New Roman"/>
          <w:sz w:val="23"/>
          <w:szCs w:val="23"/>
        </w:rPr>
        <w:t>Box 2, Folder 21, Special Collections, San Francisco Public Library</w:t>
      </w:r>
    </w:p>
  </w:endnote>
  <w:endnote w:id="43">
    <w:p w14:paraId="0B467505"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P’ing Yu, “The Jade Box,” in </w:t>
      </w:r>
      <w:r w:rsidRPr="007F6195">
        <w:rPr>
          <w:rFonts w:ascii="Times New Roman" w:hAnsi="Times New Roman"/>
          <w:i/>
          <w:sz w:val="23"/>
          <w:szCs w:val="23"/>
        </w:rPr>
        <w:t xml:space="preserve">The Chinese Digest, </w:t>
      </w:r>
      <w:r>
        <w:rPr>
          <w:rFonts w:ascii="Times New Roman" w:hAnsi="Times New Roman"/>
          <w:sz w:val="23"/>
          <w:szCs w:val="23"/>
        </w:rPr>
        <w:t>June 1937,</w:t>
      </w:r>
      <w:r w:rsidRPr="007F6195">
        <w:rPr>
          <w:rFonts w:ascii="Times New Roman" w:hAnsi="Times New Roman"/>
          <w:sz w:val="23"/>
          <w:szCs w:val="23"/>
        </w:rPr>
        <w:t xml:space="preserve"> 8</w:t>
      </w:r>
    </w:p>
  </w:endnote>
  <w:endnote w:id="44">
    <w:p w14:paraId="2903FC89" w14:textId="77777777" w:rsidR="00FD2310" w:rsidRDefault="00FD2310" w:rsidP="002E076E">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Ibid</w:t>
      </w:r>
    </w:p>
  </w:endnote>
  <w:endnote w:id="45">
    <w:p w14:paraId="18FBE4B2"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P’ing Yu, “For Prestige and Face,” </w:t>
      </w:r>
      <w:r w:rsidRPr="007F6195">
        <w:rPr>
          <w:rFonts w:ascii="Times New Roman" w:hAnsi="Times New Roman"/>
          <w:i/>
          <w:sz w:val="23"/>
          <w:szCs w:val="23"/>
        </w:rPr>
        <w:t xml:space="preserve">Chinese Digest, </w:t>
      </w:r>
      <w:r>
        <w:rPr>
          <w:rFonts w:ascii="Times New Roman" w:hAnsi="Times New Roman"/>
          <w:sz w:val="23"/>
          <w:szCs w:val="23"/>
        </w:rPr>
        <w:t xml:space="preserve">October 1937, </w:t>
      </w:r>
      <w:r w:rsidRPr="007F6195">
        <w:rPr>
          <w:rFonts w:ascii="Times New Roman" w:hAnsi="Times New Roman"/>
          <w:sz w:val="23"/>
          <w:szCs w:val="23"/>
        </w:rPr>
        <w:t>12</w:t>
      </w:r>
    </w:p>
  </w:endnote>
  <w:endnote w:id="46">
    <w:p w14:paraId="12813ABD"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Lim P. Lee, “Economic Boycott as an Instrument of the People’s Policy,” </w:t>
      </w:r>
      <w:r w:rsidRPr="007F6195">
        <w:rPr>
          <w:rFonts w:ascii="Times New Roman" w:hAnsi="Times New Roman"/>
          <w:i/>
          <w:sz w:val="23"/>
          <w:szCs w:val="23"/>
        </w:rPr>
        <w:t xml:space="preserve">Chinese Digest, </w:t>
      </w:r>
      <w:r w:rsidRPr="007F6195">
        <w:rPr>
          <w:rFonts w:ascii="Times New Roman" w:hAnsi="Times New Roman"/>
          <w:sz w:val="23"/>
          <w:szCs w:val="23"/>
        </w:rPr>
        <w:t xml:space="preserve">March 1938, 10 </w:t>
      </w:r>
    </w:p>
  </w:endnote>
  <w:endnote w:id="47">
    <w:p w14:paraId="02B70F60"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Clara Chan, “Vive La Belle Chinois,” </w:t>
      </w:r>
      <w:r w:rsidRPr="007F6195">
        <w:rPr>
          <w:rFonts w:ascii="Times New Roman" w:hAnsi="Times New Roman"/>
          <w:i/>
          <w:sz w:val="23"/>
          <w:szCs w:val="23"/>
        </w:rPr>
        <w:t xml:space="preserve">Chinese Digest </w:t>
      </w:r>
      <w:r w:rsidRPr="007F6195">
        <w:rPr>
          <w:rFonts w:ascii="Times New Roman" w:hAnsi="Times New Roman"/>
          <w:sz w:val="23"/>
          <w:szCs w:val="23"/>
        </w:rPr>
        <w:t xml:space="preserve">(November 15, 1935), includes handwritten notes from Alice Fong Yu in Alice Fong Yu Papers, </w:t>
      </w:r>
      <w:r w:rsidRPr="00AA0F57">
        <w:rPr>
          <w:rFonts w:ascii="Times New Roman" w:hAnsi="Times New Roman"/>
          <w:sz w:val="23"/>
          <w:szCs w:val="23"/>
        </w:rPr>
        <w:t>Box 1, Folder 2, Special Collections, Stanford</w:t>
      </w:r>
    </w:p>
  </w:endnote>
  <w:endnote w:id="48">
    <w:p w14:paraId="43D57785" w14:textId="77777777" w:rsidR="00FD2310" w:rsidRDefault="00FD2310" w:rsidP="00C5304B">
      <w:pPr>
        <w:widowControl w:val="0"/>
        <w:autoSpaceDE w:val="0"/>
        <w:autoSpaceDN w:val="0"/>
        <w:adjustRightInd w:val="0"/>
      </w:pPr>
      <w:r w:rsidRPr="00AA0F57">
        <w:rPr>
          <w:rStyle w:val="EndnoteReference"/>
          <w:rFonts w:ascii="Times New Roman" w:hAnsi="Times New Roman"/>
          <w:sz w:val="23"/>
          <w:szCs w:val="23"/>
        </w:rPr>
        <w:endnoteRef/>
      </w:r>
      <w:r w:rsidRPr="00AA0F57">
        <w:rPr>
          <w:rFonts w:ascii="Times New Roman" w:hAnsi="Times New Roman"/>
          <w:sz w:val="23"/>
          <w:szCs w:val="23"/>
        </w:rPr>
        <w:t xml:space="preserve"> Ninon, “Chinese Girls Glamorous in Fashion Display, </w:t>
      </w:r>
      <w:r w:rsidRPr="00AA0F57">
        <w:rPr>
          <w:rFonts w:ascii="Times New Roman" w:hAnsi="Times New Roman"/>
          <w:i/>
          <w:sz w:val="23"/>
          <w:szCs w:val="23"/>
        </w:rPr>
        <w:t xml:space="preserve">San Francisco Chronicle, </w:t>
      </w:r>
      <w:r w:rsidRPr="00AA0F57">
        <w:rPr>
          <w:rFonts w:ascii="Times New Roman" w:hAnsi="Times New Roman"/>
          <w:sz w:val="23"/>
          <w:szCs w:val="23"/>
        </w:rPr>
        <w:t>18 June 1938.</w:t>
      </w:r>
    </w:p>
  </w:endnote>
  <w:endnote w:id="49">
    <w:p w14:paraId="6F56F226" w14:textId="77777777" w:rsidR="00FD2310" w:rsidRDefault="00FD2310" w:rsidP="00DD0404">
      <w:pPr>
        <w:pStyle w:val="EndnoteText"/>
        <w:spacing w:line="276" w:lineRule="auto"/>
      </w:pPr>
      <w:r w:rsidRPr="00AA0F57">
        <w:rPr>
          <w:rStyle w:val="EndnoteReference"/>
          <w:rFonts w:ascii="Times New Roman" w:hAnsi="Times New Roman"/>
          <w:sz w:val="23"/>
          <w:szCs w:val="23"/>
        </w:rPr>
        <w:endnoteRef/>
      </w:r>
      <w:r w:rsidRPr="00AA0F57">
        <w:rPr>
          <w:rFonts w:ascii="Times New Roman" w:hAnsi="Times New Roman"/>
          <w:sz w:val="23"/>
          <w:szCs w:val="23"/>
        </w:rPr>
        <w:t xml:space="preserve"> Alice Fong Yu, “Lady Precious Stream,” in the </w:t>
      </w:r>
      <w:r w:rsidRPr="00AA0F57">
        <w:rPr>
          <w:rFonts w:ascii="Times New Roman" w:hAnsi="Times New Roman"/>
          <w:i/>
          <w:sz w:val="23"/>
          <w:szCs w:val="23"/>
        </w:rPr>
        <w:t xml:space="preserve">Chinese Digest, </w:t>
      </w:r>
      <w:r w:rsidRPr="00AA0F57">
        <w:rPr>
          <w:rFonts w:ascii="Times New Roman" w:hAnsi="Times New Roman"/>
          <w:sz w:val="23"/>
          <w:szCs w:val="23"/>
        </w:rPr>
        <w:t>February 1938, 9</w:t>
      </w:r>
      <w:r w:rsidRPr="007F6195">
        <w:rPr>
          <w:rFonts w:ascii="Times New Roman" w:hAnsi="Times New Roman"/>
          <w:sz w:val="23"/>
          <w:szCs w:val="23"/>
        </w:rPr>
        <w:t xml:space="preserve"> </w:t>
      </w:r>
    </w:p>
  </w:endnote>
  <w:endnote w:id="50">
    <w:p w14:paraId="75947B8F"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The Modern Girl Around the World Research Group, </w:t>
      </w:r>
      <w:r w:rsidRPr="007F6195">
        <w:rPr>
          <w:rFonts w:ascii="Times New Roman" w:hAnsi="Times New Roman"/>
          <w:i/>
          <w:sz w:val="23"/>
          <w:szCs w:val="23"/>
        </w:rPr>
        <w:t xml:space="preserve">The Modern Girl Around the World: Consumption, Modernity, and Globalization, </w:t>
      </w:r>
      <w:r w:rsidRPr="007F6195">
        <w:rPr>
          <w:rFonts w:ascii="Times New Roman" w:hAnsi="Times New Roman"/>
          <w:sz w:val="23"/>
          <w:szCs w:val="23"/>
        </w:rPr>
        <w:t>(Durham: Duke University Press, 2008),</w:t>
      </w:r>
      <w:r w:rsidRPr="007F6195">
        <w:rPr>
          <w:rFonts w:ascii="Times New Roman" w:hAnsi="Times New Roman"/>
          <w:i/>
          <w:sz w:val="23"/>
          <w:szCs w:val="23"/>
        </w:rPr>
        <w:t xml:space="preserve"> </w:t>
      </w:r>
      <w:r w:rsidRPr="007F6195">
        <w:rPr>
          <w:rFonts w:ascii="Times New Roman" w:hAnsi="Times New Roman"/>
          <w:sz w:val="23"/>
          <w:szCs w:val="23"/>
        </w:rPr>
        <w:t>18.</w:t>
      </w:r>
    </w:p>
  </w:endnote>
  <w:endnote w:id="51">
    <w:p w14:paraId="5C55228C"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On feminist nationalism in the Republic of China, see Joan Judge, “Talent, Virtue, and the Nation: Chinese Nationalisms and Female Subjectivities in the Early 20</w:t>
      </w:r>
      <w:r w:rsidRPr="007F6195">
        <w:rPr>
          <w:rFonts w:ascii="Times New Roman" w:hAnsi="Times New Roman"/>
          <w:sz w:val="23"/>
          <w:szCs w:val="23"/>
          <w:vertAlign w:val="superscript"/>
        </w:rPr>
        <w:t>th</w:t>
      </w:r>
      <w:r w:rsidRPr="007F6195">
        <w:rPr>
          <w:rFonts w:ascii="Times New Roman" w:hAnsi="Times New Roman"/>
          <w:sz w:val="23"/>
          <w:szCs w:val="23"/>
        </w:rPr>
        <w:t xml:space="preserve"> Century,” </w:t>
      </w:r>
      <w:r w:rsidRPr="007F6195">
        <w:rPr>
          <w:rFonts w:ascii="Times New Roman" w:hAnsi="Times New Roman"/>
          <w:i/>
          <w:sz w:val="23"/>
          <w:szCs w:val="23"/>
        </w:rPr>
        <w:t xml:space="preserve">The American Historical Review, </w:t>
      </w:r>
      <w:r w:rsidRPr="007F6195">
        <w:rPr>
          <w:rFonts w:ascii="Times New Roman" w:hAnsi="Times New Roman"/>
          <w:sz w:val="23"/>
          <w:szCs w:val="23"/>
        </w:rPr>
        <w:t>Vol. 106, No. 3 (2001), 765-803.</w:t>
      </w:r>
    </w:p>
  </w:endnote>
  <w:endnote w:id="52">
    <w:p w14:paraId="491B299A" w14:textId="77777777" w:rsidR="00FD2310" w:rsidRDefault="00FD2310">
      <w:pPr>
        <w:pStyle w:val="EndnoteText"/>
      </w:pPr>
      <w:r w:rsidRPr="007F6195">
        <w:rPr>
          <w:rStyle w:val="EndnoteReference"/>
          <w:rFonts w:ascii="Times New Roman" w:hAnsi="Times New Roman"/>
          <w:sz w:val="23"/>
          <w:szCs w:val="23"/>
        </w:rPr>
        <w:endnoteRef/>
      </w:r>
      <w:r>
        <w:rPr>
          <w:rFonts w:ascii="Times New Roman" w:hAnsi="Times New Roman"/>
          <w:sz w:val="23"/>
          <w:szCs w:val="23"/>
        </w:rPr>
        <w:t xml:space="preserve"> </w:t>
      </w:r>
      <w:r>
        <w:rPr>
          <w:rFonts w:ascii="Times New Roman" w:hAnsi="Times New Roman"/>
          <w:i/>
          <w:sz w:val="23"/>
          <w:szCs w:val="23"/>
        </w:rPr>
        <w:t>Modern Girl Around the World,</w:t>
      </w:r>
      <w:r w:rsidRPr="007F6195">
        <w:rPr>
          <w:rFonts w:ascii="Times New Roman" w:hAnsi="Times New Roman"/>
          <w:sz w:val="23"/>
          <w:szCs w:val="23"/>
        </w:rPr>
        <w:t xml:space="preserve"> 19 </w:t>
      </w:r>
    </w:p>
  </w:endnote>
  <w:endnote w:id="53">
    <w:p w14:paraId="43725455" w14:textId="086651CA" w:rsidR="00FD2310" w:rsidRPr="00A937C6" w:rsidRDefault="00FD2310">
      <w:pPr>
        <w:pStyle w:val="EndnoteText"/>
        <w:rPr>
          <w:rFonts w:ascii="Times New Roman" w:hAnsi="Times New Roman"/>
        </w:rPr>
      </w:pPr>
      <w:r w:rsidRPr="003B1212">
        <w:rPr>
          <w:rStyle w:val="EndnoteReference"/>
          <w:rFonts w:ascii="Times New Roman" w:hAnsi="Times New Roman"/>
        </w:rPr>
        <w:endnoteRef/>
      </w:r>
      <w:r w:rsidRPr="003B1212">
        <w:rPr>
          <w:rFonts w:ascii="Times New Roman" w:hAnsi="Times New Roman"/>
        </w:rPr>
        <w:t xml:space="preserve"> Kathy Peiss, </w:t>
      </w:r>
      <w:r w:rsidRPr="003B1212">
        <w:rPr>
          <w:rFonts w:ascii="Times New Roman" w:hAnsi="Times New Roman"/>
          <w:i/>
        </w:rPr>
        <w:t>Cheap Amusements</w:t>
      </w:r>
      <w:r>
        <w:rPr>
          <w:rFonts w:ascii="Times New Roman" w:hAnsi="Times New Roman"/>
          <w:i/>
        </w:rPr>
        <w:t xml:space="preserve">: Working Women and Leisure in Turn of the Century New York. </w:t>
      </w:r>
      <w:r>
        <w:rPr>
          <w:rFonts w:ascii="Times New Roman" w:hAnsi="Times New Roman"/>
        </w:rPr>
        <w:t xml:space="preserve">(Philadelphia, PA: Temple University Press, 1986). </w:t>
      </w:r>
    </w:p>
  </w:endnote>
  <w:endnote w:id="54">
    <w:p w14:paraId="3217E37F"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“A Run in the Silk Stocking,” </w:t>
      </w:r>
      <w:r w:rsidRPr="007F6195">
        <w:rPr>
          <w:rFonts w:ascii="Times New Roman" w:hAnsi="Times New Roman"/>
          <w:i/>
          <w:sz w:val="23"/>
          <w:szCs w:val="23"/>
        </w:rPr>
        <w:t xml:space="preserve">The Post-Crescent, </w:t>
      </w:r>
      <w:r w:rsidRPr="007F6195">
        <w:rPr>
          <w:rFonts w:ascii="Times New Roman" w:hAnsi="Times New Roman"/>
          <w:sz w:val="23"/>
          <w:szCs w:val="23"/>
        </w:rPr>
        <w:t xml:space="preserve">(Appleton, Wisconsin: Feb 8, 1938), 6 </w:t>
      </w:r>
    </w:p>
  </w:endnote>
  <w:endnote w:id="55">
    <w:p w14:paraId="597F3DDA" w14:textId="77777777" w:rsidR="00FD2310" w:rsidRDefault="00FD2310" w:rsidP="00DD0404">
      <w:pPr>
        <w:pStyle w:val="EndnoteText"/>
        <w:spacing w:line="276" w:lineRule="auto"/>
      </w:pPr>
      <w:r w:rsidRPr="007F6195">
        <w:rPr>
          <w:rStyle w:val="EndnoteReference"/>
          <w:rFonts w:ascii="Times New Roman" w:hAnsi="Times New Roman"/>
          <w:i/>
          <w:sz w:val="23"/>
          <w:szCs w:val="23"/>
        </w:rPr>
        <w:endnoteRef/>
      </w:r>
      <w:r w:rsidRPr="007F6195">
        <w:rPr>
          <w:rFonts w:ascii="Times New Roman" w:hAnsi="Times New Roman"/>
          <w:i/>
          <w:sz w:val="23"/>
          <w:szCs w:val="23"/>
        </w:rPr>
        <w:t xml:space="preserve"> Chinese Digest,</w:t>
      </w:r>
      <w:r w:rsidRPr="007F6195">
        <w:rPr>
          <w:rFonts w:ascii="Times New Roman" w:hAnsi="Times New Roman"/>
          <w:sz w:val="23"/>
          <w:szCs w:val="23"/>
        </w:rPr>
        <w:t xml:space="preserve"> November 1938, 6</w:t>
      </w:r>
    </w:p>
  </w:endnote>
  <w:endnote w:id="56">
    <w:p w14:paraId="0174AF50"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Chinese Digest,</w:t>
      </w:r>
      <w:r w:rsidRPr="007F6195">
        <w:rPr>
          <w:rFonts w:ascii="Times New Roman" w:hAnsi="Times New Roman"/>
          <w:sz w:val="23"/>
          <w:szCs w:val="23"/>
        </w:rPr>
        <w:t xml:space="preserve"> November 1937, 15 </w:t>
      </w:r>
    </w:p>
  </w:endnote>
  <w:endnote w:id="57">
    <w:p w14:paraId="74763EBD"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They also incited protests in front of the Japanese consulate. “Community Votes Boycott of Japanese Goods,” </w:t>
      </w:r>
      <w:r w:rsidRPr="007F6195">
        <w:rPr>
          <w:rFonts w:ascii="Times New Roman" w:hAnsi="Times New Roman"/>
          <w:i/>
          <w:sz w:val="23"/>
          <w:szCs w:val="23"/>
        </w:rPr>
        <w:t xml:space="preserve">Chinese Digest, </w:t>
      </w:r>
      <w:r w:rsidRPr="007F6195">
        <w:rPr>
          <w:rFonts w:ascii="Times New Roman" w:hAnsi="Times New Roman"/>
          <w:sz w:val="23"/>
          <w:szCs w:val="23"/>
        </w:rPr>
        <w:t>November 1937, 15</w:t>
      </w:r>
    </w:p>
  </w:endnote>
  <w:endnote w:id="58">
    <w:p w14:paraId="7751DF14"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I refer mostly to the Opium Wars in the 19</w:t>
      </w:r>
      <w:r w:rsidRPr="007F6195">
        <w:rPr>
          <w:rFonts w:ascii="Times New Roman" w:hAnsi="Times New Roman"/>
          <w:sz w:val="23"/>
          <w:szCs w:val="23"/>
          <w:vertAlign w:val="superscript"/>
        </w:rPr>
        <w:t>th</w:t>
      </w:r>
      <w:r w:rsidRPr="007F6195">
        <w:rPr>
          <w:rFonts w:ascii="Times New Roman" w:hAnsi="Times New Roman"/>
          <w:sz w:val="23"/>
          <w:szCs w:val="23"/>
        </w:rPr>
        <w:t xml:space="preserve"> century, but also 18</w:t>
      </w:r>
      <w:r w:rsidRPr="007F6195">
        <w:rPr>
          <w:rFonts w:ascii="Times New Roman" w:hAnsi="Times New Roman"/>
          <w:sz w:val="23"/>
          <w:szCs w:val="23"/>
          <w:vertAlign w:val="superscript"/>
        </w:rPr>
        <w:t>th</w:t>
      </w:r>
      <w:r w:rsidRPr="007F6195">
        <w:rPr>
          <w:rFonts w:ascii="Times New Roman" w:hAnsi="Times New Roman"/>
          <w:sz w:val="23"/>
          <w:szCs w:val="23"/>
        </w:rPr>
        <w:t xml:space="preserve"> century attempts to negotiate access to Chinese Markets, including the British MacCartney Mission in 1793 and the Amherst Mission of 1816. Karl Gerth, </w:t>
      </w:r>
      <w:r w:rsidRPr="007F6195">
        <w:rPr>
          <w:rFonts w:ascii="Times New Roman" w:hAnsi="Times New Roman"/>
          <w:i/>
          <w:sz w:val="23"/>
          <w:szCs w:val="23"/>
        </w:rPr>
        <w:t>China Made: Consumer Culture and the Creation of the Nation</w:t>
      </w:r>
      <w:r w:rsidRPr="007F6195">
        <w:rPr>
          <w:rFonts w:ascii="Times New Roman" w:hAnsi="Times New Roman"/>
          <w:sz w:val="23"/>
          <w:szCs w:val="23"/>
        </w:rPr>
        <w:t>, (Cambridge: Harvard University Press, 2003)</w:t>
      </w:r>
      <w:r w:rsidRPr="007F6195">
        <w:rPr>
          <w:rFonts w:ascii="Times New Roman" w:hAnsi="Times New Roman"/>
          <w:i/>
          <w:sz w:val="23"/>
          <w:szCs w:val="23"/>
        </w:rPr>
        <w:t xml:space="preserve">, </w:t>
      </w:r>
      <w:r w:rsidRPr="007F6195">
        <w:rPr>
          <w:rFonts w:ascii="Times New Roman" w:hAnsi="Times New Roman"/>
          <w:sz w:val="23"/>
          <w:szCs w:val="23"/>
        </w:rPr>
        <w:t xml:space="preserve">36 </w:t>
      </w:r>
    </w:p>
  </w:endnote>
  <w:endnote w:id="59">
    <w:p w14:paraId="1AE808C4" w14:textId="77777777" w:rsidR="00FD2310" w:rsidRDefault="00FD2310" w:rsidP="0089715C">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For example, in 1925, Chinese author Li Jianhong voiced the opinion of millions of Chinese residents when he wrote that the “entire nation [of China]” must, through popular, unofficial means, “promote national products. As for their [Japanese] products, we must get rid of them completely and not buy any more. Gerth, </w:t>
      </w:r>
      <w:r w:rsidRPr="007F6195">
        <w:rPr>
          <w:rFonts w:ascii="Times New Roman" w:hAnsi="Times New Roman"/>
          <w:i/>
          <w:sz w:val="23"/>
          <w:szCs w:val="23"/>
        </w:rPr>
        <w:t xml:space="preserve">China Made, </w:t>
      </w:r>
      <w:r w:rsidRPr="007F6195">
        <w:rPr>
          <w:rFonts w:ascii="Times New Roman" w:hAnsi="Times New Roman"/>
          <w:sz w:val="23"/>
          <w:szCs w:val="23"/>
        </w:rPr>
        <w:t>175</w:t>
      </w:r>
    </w:p>
  </w:endnote>
  <w:endnote w:id="60">
    <w:p w14:paraId="52A4FC7A"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Pr>
          <w:rFonts w:ascii="Times New Roman" w:hAnsi="Times New Roman"/>
          <w:sz w:val="23"/>
          <w:szCs w:val="23"/>
        </w:rPr>
        <w:t xml:space="preserve">Correspondence with Taft Fong, 9 October 1931, Box 17, Folder 2, </w:t>
      </w:r>
      <w:r w:rsidRPr="007F6195">
        <w:rPr>
          <w:rFonts w:ascii="Times New Roman" w:hAnsi="Times New Roman"/>
          <w:sz w:val="23"/>
          <w:szCs w:val="23"/>
        </w:rPr>
        <w:t>Alice Fong Yu Papers</w:t>
      </w:r>
      <w:r>
        <w:rPr>
          <w:rFonts w:ascii="Times New Roman" w:hAnsi="Times New Roman"/>
          <w:sz w:val="23"/>
          <w:szCs w:val="23"/>
        </w:rPr>
        <w:t xml:space="preserve">, Special Collections, Stanford University. </w:t>
      </w:r>
      <w:r w:rsidRPr="007F6195">
        <w:rPr>
          <w:rFonts w:ascii="Times New Roman" w:hAnsi="Times New Roman"/>
          <w:sz w:val="23"/>
          <w:szCs w:val="23"/>
        </w:rPr>
        <w:t xml:space="preserve"> </w:t>
      </w:r>
    </w:p>
  </w:endnote>
  <w:endnote w:id="61">
    <w:p w14:paraId="1E76B3C8"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070A5B">
        <w:rPr>
          <w:rFonts w:ascii="Times New Roman" w:hAnsi="Times New Roman"/>
          <w:sz w:val="23"/>
          <w:szCs w:val="23"/>
        </w:rPr>
        <w:t xml:space="preserve">Correspondence with Taft Fong, 15 February 1932, Box 17, Folder 2, Alice Fong Yu Papers, Special </w:t>
      </w:r>
      <w:r w:rsidRPr="002E654C">
        <w:rPr>
          <w:rFonts w:ascii="Times New Roman" w:hAnsi="Times New Roman"/>
          <w:sz w:val="23"/>
          <w:szCs w:val="23"/>
        </w:rPr>
        <w:t xml:space="preserve">Collections, Stanford University.  </w:t>
      </w:r>
    </w:p>
  </w:endnote>
  <w:endnote w:id="62">
    <w:p w14:paraId="4ADBC2DE" w14:textId="77777777" w:rsidR="00FD2310" w:rsidRDefault="00FD2310">
      <w:pPr>
        <w:pStyle w:val="EndnoteText"/>
      </w:pPr>
      <w:r w:rsidRPr="002E654C">
        <w:rPr>
          <w:rStyle w:val="EndnoteReference"/>
          <w:rFonts w:ascii="Times New Roman" w:hAnsi="Times New Roman"/>
          <w:sz w:val="23"/>
          <w:szCs w:val="23"/>
        </w:rPr>
        <w:endnoteRef/>
      </w:r>
      <w:r w:rsidRPr="002E654C">
        <w:rPr>
          <w:rFonts w:ascii="Times New Roman" w:hAnsi="Times New Roman"/>
          <w:sz w:val="23"/>
          <w:szCs w:val="23"/>
        </w:rPr>
        <w:t xml:space="preserve"> Correspondence with K H Kiang, </w:t>
      </w:r>
      <w:r w:rsidRPr="002E654C">
        <w:rPr>
          <w:rFonts w:ascii="Times New Roman" w:hAnsi="Times New Roman"/>
          <w:b/>
          <w:sz w:val="23"/>
          <w:szCs w:val="23"/>
        </w:rPr>
        <w:t xml:space="preserve">3 July 1933, </w:t>
      </w:r>
      <w:r w:rsidRPr="002E654C">
        <w:rPr>
          <w:rFonts w:ascii="Times New Roman" w:hAnsi="Times New Roman"/>
          <w:sz w:val="23"/>
          <w:szCs w:val="23"/>
        </w:rPr>
        <w:t xml:space="preserve">Box 17, Folder 2, Alice Fong Yu Papers, Special Collections, Stanford University </w:t>
      </w:r>
    </w:p>
  </w:endnote>
  <w:endnote w:id="63">
    <w:p w14:paraId="6BCF95DD" w14:textId="77777777" w:rsidR="00FD2310" w:rsidRDefault="00FD2310">
      <w:pPr>
        <w:pStyle w:val="EndnoteText"/>
      </w:pPr>
      <w:r w:rsidRPr="002E654C">
        <w:rPr>
          <w:rStyle w:val="EndnoteReference"/>
          <w:rFonts w:ascii="Times New Roman" w:hAnsi="Times New Roman"/>
          <w:sz w:val="23"/>
          <w:szCs w:val="23"/>
        </w:rPr>
        <w:endnoteRef/>
      </w:r>
      <w:r w:rsidRPr="002E654C">
        <w:rPr>
          <w:rFonts w:ascii="Times New Roman" w:hAnsi="Times New Roman"/>
          <w:sz w:val="23"/>
          <w:szCs w:val="23"/>
        </w:rPr>
        <w:t xml:space="preserve"> Letter from Alice Fong  Yu to K H Kiang, 27 July 1933, Box 17, Folder 2, AFY Papers, Stanford </w:t>
      </w:r>
    </w:p>
  </w:endnote>
  <w:endnote w:id="64">
    <w:p w14:paraId="15B5299C" w14:textId="77777777" w:rsidR="00FD2310" w:rsidRDefault="00FD2310" w:rsidP="00DD0404">
      <w:pPr>
        <w:pStyle w:val="EndnoteText"/>
        <w:spacing w:line="276" w:lineRule="auto"/>
      </w:pPr>
      <w:r w:rsidRPr="002E654C">
        <w:rPr>
          <w:rStyle w:val="EndnoteReference"/>
          <w:rFonts w:ascii="Times New Roman" w:hAnsi="Times New Roman"/>
          <w:sz w:val="23"/>
          <w:szCs w:val="23"/>
        </w:rPr>
        <w:endnoteRef/>
      </w:r>
      <w:r w:rsidRPr="002E654C">
        <w:rPr>
          <w:rFonts w:ascii="Times New Roman" w:hAnsi="Times New Roman"/>
          <w:sz w:val="23"/>
          <w:szCs w:val="23"/>
        </w:rPr>
        <w:t xml:space="preserve"> Gerth, </w:t>
      </w:r>
      <w:r w:rsidRPr="002E654C">
        <w:rPr>
          <w:rFonts w:ascii="Times New Roman" w:hAnsi="Times New Roman"/>
          <w:i/>
          <w:sz w:val="23"/>
          <w:szCs w:val="23"/>
        </w:rPr>
        <w:t>China Made,</w:t>
      </w:r>
      <w:r w:rsidRPr="002E654C">
        <w:rPr>
          <w:rFonts w:ascii="Times New Roman" w:hAnsi="Times New Roman"/>
          <w:sz w:val="23"/>
          <w:szCs w:val="23"/>
        </w:rPr>
        <w:t xml:space="preserve"> 192</w:t>
      </w:r>
    </w:p>
  </w:endnote>
  <w:endnote w:id="65">
    <w:p w14:paraId="620A15EB" w14:textId="77777777" w:rsidR="00FD2310" w:rsidRDefault="00FD2310" w:rsidP="00DD0404">
      <w:pPr>
        <w:pStyle w:val="EndnoteText"/>
        <w:spacing w:line="276" w:lineRule="auto"/>
      </w:pPr>
      <w:r w:rsidRPr="002E654C">
        <w:rPr>
          <w:rStyle w:val="EndnoteReference"/>
          <w:rFonts w:ascii="Times New Roman" w:hAnsi="Times New Roman"/>
          <w:sz w:val="23"/>
          <w:szCs w:val="23"/>
        </w:rPr>
        <w:endnoteRef/>
      </w:r>
      <w:r w:rsidRPr="002E654C">
        <w:rPr>
          <w:rFonts w:ascii="Times New Roman" w:hAnsi="Times New Roman"/>
          <w:sz w:val="23"/>
          <w:szCs w:val="23"/>
        </w:rPr>
        <w:t xml:space="preserve"> </w:t>
      </w:r>
      <w:r w:rsidRPr="002E654C">
        <w:rPr>
          <w:rFonts w:ascii="Times New Roman" w:hAnsi="Times New Roman"/>
          <w:i/>
          <w:sz w:val="23"/>
          <w:szCs w:val="23"/>
        </w:rPr>
        <w:t xml:space="preserve">Ibid, </w:t>
      </w:r>
      <w:r w:rsidRPr="002E654C">
        <w:rPr>
          <w:rFonts w:ascii="Times New Roman" w:hAnsi="Times New Roman"/>
          <w:sz w:val="23"/>
          <w:szCs w:val="23"/>
        </w:rPr>
        <w:t>239</w:t>
      </w:r>
    </w:p>
  </w:endnote>
  <w:endnote w:id="66">
    <w:p w14:paraId="37F7C6D1"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P.T.O., Letter to Ping-Yu from the Far Eastern Mirror, </w:t>
      </w:r>
      <w:r>
        <w:rPr>
          <w:rFonts w:ascii="Times New Roman" w:hAnsi="Times New Roman"/>
          <w:sz w:val="23"/>
          <w:szCs w:val="23"/>
        </w:rPr>
        <w:t>21 December</w:t>
      </w:r>
      <w:r w:rsidRPr="007F6195">
        <w:rPr>
          <w:rFonts w:ascii="Times New Roman" w:hAnsi="Times New Roman"/>
          <w:sz w:val="23"/>
          <w:szCs w:val="23"/>
        </w:rPr>
        <w:t xml:space="preserve"> 1938.</w:t>
      </w:r>
      <w:r w:rsidRPr="005742B5">
        <w:rPr>
          <w:rFonts w:ascii="Times New Roman" w:hAnsi="Times New Roman"/>
          <w:sz w:val="23"/>
          <w:szCs w:val="23"/>
        </w:rPr>
        <w:t xml:space="preserve"> </w:t>
      </w:r>
      <w:r>
        <w:rPr>
          <w:rFonts w:ascii="Times New Roman" w:hAnsi="Times New Roman"/>
          <w:sz w:val="23"/>
          <w:szCs w:val="23"/>
        </w:rPr>
        <w:t xml:space="preserve">Box 17, Folder 2, </w:t>
      </w:r>
      <w:r w:rsidRPr="007F6195">
        <w:rPr>
          <w:rFonts w:ascii="Times New Roman" w:hAnsi="Times New Roman"/>
          <w:sz w:val="23"/>
          <w:szCs w:val="23"/>
        </w:rPr>
        <w:t>Alice Fong Yu Papers, Special Collections, Stanford</w:t>
      </w:r>
      <w:r>
        <w:rPr>
          <w:rFonts w:ascii="Times New Roman" w:hAnsi="Times New Roman"/>
          <w:sz w:val="23"/>
          <w:szCs w:val="23"/>
        </w:rPr>
        <w:t xml:space="preserve">. </w:t>
      </w:r>
    </w:p>
  </w:endnote>
  <w:endnote w:id="67">
    <w:p w14:paraId="37930FBA"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Gerth, </w:t>
      </w:r>
      <w:r w:rsidRPr="007F6195">
        <w:rPr>
          <w:rFonts w:ascii="Times New Roman" w:hAnsi="Times New Roman"/>
          <w:i/>
          <w:sz w:val="23"/>
          <w:szCs w:val="23"/>
        </w:rPr>
        <w:t>China Made,</w:t>
      </w:r>
      <w:r w:rsidRPr="007F6195">
        <w:rPr>
          <w:rFonts w:ascii="Times New Roman" w:hAnsi="Times New Roman"/>
          <w:sz w:val="23"/>
          <w:szCs w:val="23"/>
        </w:rPr>
        <w:t xml:space="preserve"> 197</w:t>
      </w:r>
    </w:p>
  </w:endnote>
  <w:endnote w:id="68">
    <w:p w14:paraId="1FCF1735"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5742B5">
        <w:rPr>
          <w:rFonts w:ascii="Times New Roman" w:hAnsi="Times New Roman"/>
          <w:i/>
          <w:sz w:val="23"/>
          <w:szCs w:val="23"/>
        </w:rPr>
        <w:t>Ibid</w:t>
      </w:r>
      <w:r w:rsidRPr="007F6195">
        <w:rPr>
          <w:rFonts w:ascii="Times New Roman" w:hAnsi="Times New Roman"/>
          <w:i/>
          <w:sz w:val="23"/>
          <w:szCs w:val="23"/>
        </w:rPr>
        <w:t>,</w:t>
      </w:r>
      <w:r>
        <w:rPr>
          <w:rFonts w:ascii="Times New Roman" w:hAnsi="Times New Roman"/>
          <w:sz w:val="23"/>
          <w:szCs w:val="23"/>
        </w:rPr>
        <w:t xml:space="preserve"> 1</w:t>
      </w:r>
      <w:r w:rsidRPr="007F6195">
        <w:rPr>
          <w:rFonts w:ascii="Times New Roman" w:hAnsi="Times New Roman"/>
          <w:sz w:val="23"/>
          <w:szCs w:val="23"/>
        </w:rPr>
        <w:t xml:space="preserve"> </w:t>
      </w:r>
    </w:p>
  </w:endnote>
  <w:endnote w:id="69">
    <w:p w14:paraId="66BA0E6A"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CE6C12">
        <w:rPr>
          <w:rFonts w:ascii="Times New Roman" w:hAnsi="Times New Roman"/>
          <w:sz w:val="23"/>
          <w:szCs w:val="23"/>
        </w:rPr>
        <w:t xml:space="preserve">Antonia Finane. </w:t>
      </w:r>
      <w:r w:rsidRPr="00CE6C12">
        <w:rPr>
          <w:rFonts w:ascii="Times New Roman" w:hAnsi="Times New Roman"/>
          <w:i/>
          <w:sz w:val="23"/>
          <w:szCs w:val="23"/>
        </w:rPr>
        <w:t>Changing Clothes in China: Fashion, History, Nation</w:t>
      </w:r>
      <w:r>
        <w:rPr>
          <w:rFonts w:ascii="Times New Roman" w:hAnsi="Times New Roman"/>
          <w:sz w:val="23"/>
          <w:szCs w:val="23"/>
        </w:rPr>
        <w:t>,</w:t>
      </w:r>
      <w:r w:rsidRPr="00CE6C12">
        <w:rPr>
          <w:rFonts w:ascii="Times New Roman" w:hAnsi="Times New Roman"/>
          <w:sz w:val="23"/>
          <w:szCs w:val="23"/>
        </w:rPr>
        <w:t xml:space="preserve"> (New York: Columbia University Press, 2006</w:t>
      </w:r>
      <w:r>
        <w:rPr>
          <w:rFonts w:ascii="Times New Roman" w:hAnsi="Times New Roman"/>
          <w:sz w:val="23"/>
          <w:szCs w:val="23"/>
        </w:rPr>
        <w:t xml:space="preserve">), </w:t>
      </w:r>
      <w:r w:rsidRPr="00CE6C12">
        <w:rPr>
          <w:rFonts w:ascii="Times New Roman" w:hAnsi="Times New Roman"/>
          <w:sz w:val="23"/>
          <w:szCs w:val="23"/>
        </w:rPr>
        <w:t>174</w:t>
      </w:r>
      <w:r w:rsidRPr="007F6195">
        <w:rPr>
          <w:rFonts w:ascii="Times New Roman" w:hAnsi="Times New Roman"/>
          <w:sz w:val="23"/>
          <w:szCs w:val="23"/>
        </w:rPr>
        <w:t xml:space="preserve"> </w:t>
      </w:r>
    </w:p>
  </w:endnote>
  <w:endnote w:id="70">
    <w:p w14:paraId="0AC7E143" w14:textId="77777777" w:rsidR="00FD2310" w:rsidRDefault="00FD2310" w:rsidP="00DD0404">
      <w:pPr>
        <w:pStyle w:val="EndnoteText"/>
        <w:spacing w:line="276" w:lineRule="auto"/>
      </w:pPr>
      <w:r w:rsidRPr="00EE0E75">
        <w:rPr>
          <w:rStyle w:val="EndnoteReference"/>
          <w:rFonts w:ascii="Times New Roman" w:hAnsi="Times New Roman"/>
          <w:sz w:val="23"/>
          <w:szCs w:val="23"/>
        </w:rPr>
        <w:endnoteRef/>
      </w:r>
      <w:r w:rsidRPr="00EE0E75">
        <w:rPr>
          <w:rFonts w:ascii="Times New Roman" w:hAnsi="Times New Roman"/>
          <w:sz w:val="23"/>
          <w:szCs w:val="23"/>
        </w:rPr>
        <w:t xml:space="preserve"> Given the war crisis, many former Chinese feminists became more concerned with nationalism than with women’s rights: if the nation lost its sovereignty, there would be no feminist cause to fight for. As He Xiangning, a contemporary feminist, wrote in 1936, “the only right we should strive for is the right to save the country.” </w:t>
      </w:r>
      <w:r w:rsidRPr="00C84A79">
        <w:rPr>
          <w:rFonts w:ascii="Times New Roman" w:hAnsi="Times New Roman"/>
          <w:sz w:val="23"/>
          <w:szCs w:val="23"/>
        </w:rPr>
        <w:t xml:space="preserve">Cited in </w:t>
      </w:r>
      <w:r w:rsidRPr="007F6195">
        <w:rPr>
          <w:rFonts w:ascii="Times New Roman" w:hAnsi="Times New Roman"/>
          <w:sz w:val="23"/>
          <w:szCs w:val="23"/>
        </w:rPr>
        <w:t xml:space="preserve">Pan Yihong, “Feminism and Nationalism in China’s War of Resistance against Japan,” </w:t>
      </w:r>
      <w:r w:rsidRPr="007F6195">
        <w:rPr>
          <w:rFonts w:ascii="Times New Roman" w:hAnsi="Times New Roman"/>
          <w:i/>
          <w:sz w:val="23"/>
          <w:szCs w:val="23"/>
        </w:rPr>
        <w:t xml:space="preserve">The International History Review, </w:t>
      </w:r>
      <w:r w:rsidRPr="007F6195">
        <w:rPr>
          <w:rFonts w:ascii="Times New Roman" w:hAnsi="Times New Roman"/>
          <w:sz w:val="23"/>
          <w:szCs w:val="23"/>
        </w:rPr>
        <w:t xml:space="preserve">Vol. 19, No. 1 (February 1997), </w:t>
      </w:r>
      <w:r>
        <w:rPr>
          <w:rFonts w:ascii="Times New Roman" w:hAnsi="Times New Roman"/>
          <w:sz w:val="23"/>
          <w:szCs w:val="23"/>
        </w:rPr>
        <w:t>118</w:t>
      </w:r>
    </w:p>
  </w:endnote>
  <w:endnote w:id="71">
    <w:p w14:paraId="35CF3FB6" w14:textId="77777777" w:rsidR="00FD2310" w:rsidRDefault="00FD2310" w:rsidP="00E42E47">
      <w:pPr>
        <w:pStyle w:val="EndnoteText"/>
      </w:pPr>
      <w:r w:rsidRPr="00C32100">
        <w:rPr>
          <w:rStyle w:val="EndnoteReference"/>
          <w:rFonts w:ascii="Times New Roman" w:hAnsi="Times New Roman"/>
          <w:sz w:val="23"/>
          <w:szCs w:val="23"/>
        </w:rPr>
        <w:endnoteRef/>
      </w:r>
      <w:r w:rsidRPr="00C32100">
        <w:rPr>
          <w:rFonts w:ascii="Times New Roman" w:hAnsi="Times New Roman"/>
          <w:sz w:val="23"/>
          <w:szCs w:val="23"/>
        </w:rPr>
        <w:t xml:space="preserve"> Arif Dirlik, “The Ideological Foundations of the New Life Movement: A Study in Counterrevolution,” </w:t>
      </w:r>
      <w:r w:rsidRPr="00C32100">
        <w:rPr>
          <w:rFonts w:ascii="Times New Roman" w:hAnsi="Times New Roman"/>
          <w:i/>
          <w:sz w:val="23"/>
          <w:szCs w:val="23"/>
        </w:rPr>
        <w:t xml:space="preserve">Journal of Asian Studies, </w:t>
      </w:r>
      <w:r>
        <w:rPr>
          <w:rFonts w:ascii="Times New Roman" w:hAnsi="Times New Roman"/>
          <w:sz w:val="23"/>
          <w:szCs w:val="23"/>
        </w:rPr>
        <w:t>Vol 34 (4), August 1975: 957</w:t>
      </w:r>
      <w:r w:rsidRPr="00C32100">
        <w:rPr>
          <w:rFonts w:ascii="Times New Roman" w:hAnsi="Times New Roman"/>
          <w:sz w:val="23"/>
          <w:szCs w:val="23"/>
        </w:rPr>
        <w:t xml:space="preserve">. </w:t>
      </w:r>
    </w:p>
  </w:endnote>
  <w:endnote w:id="72">
    <w:p w14:paraId="7E003EF9" w14:textId="77777777" w:rsidR="00FD2310" w:rsidRDefault="00FD2310" w:rsidP="00E42E47">
      <w:pPr>
        <w:pStyle w:val="EndnoteText"/>
      </w:pPr>
      <w:r>
        <w:rPr>
          <w:rStyle w:val="EndnoteReference"/>
        </w:rPr>
        <w:endnoteRef/>
      </w:r>
      <w:r>
        <w:t xml:space="preserve"> Yihong, 117</w:t>
      </w:r>
    </w:p>
  </w:endnote>
  <w:endnote w:id="73">
    <w:p w14:paraId="31197845"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Pan Yihong, “Feminism and Nationalism in China’s War of Resistance against Japan,” 115-130. </w:t>
      </w:r>
    </w:p>
  </w:endnote>
  <w:endnote w:id="74">
    <w:p w14:paraId="26A8D01E" w14:textId="404E0FC5" w:rsidR="00FD2310" w:rsidRDefault="00FD2310">
      <w:pPr>
        <w:pStyle w:val="EndnoteText"/>
      </w:pPr>
      <w:r>
        <w:rPr>
          <w:rStyle w:val="EndnoteReference"/>
        </w:rPr>
        <w:endnoteRef/>
      </w:r>
      <w:r>
        <w:t xml:space="preserve"> Yihong, 118</w:t>
      </w:r>
    </w:p>
  </w:endnote>
  <w:endnote w:id="75">
    <w:p w14:paraId="441737B0" w14:textId="77777777" w:rsidR="00FD2310" w:rsidRDefault="00FD2310" w:rsidP="005C511D">
      <w:pPr>
        <w:pStyle w:val="EndnoteText"/>
      </w:pPr>
      <w:r w:rsidRPr="00E842AD">
        <w:rPr>
          <w:rStyle w:val="EndnoteReference"/>
          <w:rFonts w:ascii="Times New Roman" w:hAnsi="Times New Roman"/>
          <w:sz w:val="23"/>
          <w:szCs w:val="23"/>
        </w:rPr>
        <w:endnoteRef/>
      </w:r>
      <w:r w:rsidRPr="00E842AD">
        <w:rPr>
          <w:rFonts w:ascii="Times New Roman" w:hAnsi="Times New Roman"/>
          <w:sz w:val="23"/>
          <w:szCs w:val="23"/>
        </w:rPr>
        <w:t xml:space="preserve"> Gerth, </w:t>
      </w:r>
      <w:r w:rsidRPr="00E842AD">
        <w:rPr>
          <w:rFonts w:ascii="Times New Roman" w:hAnsi="Times New Roman"/>
          <w:i/>
          <w:sz w:val="23"/>
          <w:szCs w:val="23"/>
        </w:rPr>
        <w:t xml:space="preserve">China Made, </w:t>
      </w:r>
      <w:r w:rsidRPr="00E842AD">
        <w:rPr>
          <w:rFonts w:ascii="Times New Roman" w:hAnsi="Times New Roman"/>
          <w:sz w:val="23"/>
          <w:szCs w:val="23"/>
        </w:rPr>
        <w:t>305</w:t>
      </w:r>
    </w:p>
  </w:endnote>
  <w:endnote w:id="76">
    <w:p w14:paraId="5A137525" w14:textId="77777777" w:rsidR="00FD2310" w:rsidRDefault="00FD2310" w:rsidP="00485E0B">
      <w:pPr>
        <w:pStyle w:val="EndnoteText"/>
        <w:spacing w:line="276" w:lineRule="auto"/>
      </w:pPr>
      <w:r w:rsidRPr="007F6195">
        <w:rPr>
          <w:rStyle w:val="EndnoteReference"/>
          <w:rFonts w:ascii="Times New Roman" w:hAnsi="Times New Roman"/>
          <w:i/>
          <w:sz w:val="23"/>
          <w:szCs w:val="23"/>
        </w:rPr>
        <w:endnoteRef/>
      </w:r>
      <w:r w:rsidRPr="007F6195">
        <w:rPr>
          <w:rFonts w:ascii="Times New Roman" w:hAnsi="Times New Roman"/>
          <w:i/>
          <w:sz w:val="23"/>
          <w:szCs w:val="23"/>
        </w:rPr>
        <w:t xml:space="preserve"> </w:t>
      </w:r>
      <w:r w:rsidRPr="007F6195">
        <w:rPr>
          <w:rFonts w:ascii="Times New Roman" w:hAnsi="Times New Roman"/>
          <w:sz w:val="23"/>
          <w:szCs w:val="23"/>
        </w:rPr>
        <w:t xml:space="preserve">Finane, </w:t>
      </w:r>
      <w:r w:rsidRPr="007F6195">
        <w:rPr>
          <w:rFonts w:ascii="Times New Roman" w:hAnsi="Times New Roman"/>
          <w:i/>
          <w:sz w:val="23"/>
          <w:szCs w:val="23"/>
        </w:rPr>
        <w:t>Changing Clothes in China,</w:t>
      </w:r>
      <w:r w:rsidRPr="007F6195">
        <w:rPr>
          <w:rFonts w:ascii="Times New Roman" w:hAnsi="Times New Roman"/>
          <w:sz w:val="23"/>
          <w:szCs w:val="23"/>
        </w:rPr>
        <w:t xml:space="preserve"> 286</w:t>
      </w:r>
    </w:p>
  </w:endnote>
  <w:endnote w:id="77">
    <w:p w14:paraId="49C042CA" w14:textId="709A68D1" w:rsidR="00FD2310" w:rsidRDefault="00FD2310" w:rsidP="00DD0404">
      <w:pPr>
        <w:pStyle w:val="EndnoteText"/>
        <w:spacing w:line="276" w:lineRule="auto"/>
      </w:pPr>
    </w:p>
  </w:endnote>
  <w:endnote w:id="78">
    <w:p w14:paraId="6FCF0FC7"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Pr>
          <w:rFonts w:ascii="Times New Roman" w:hAnsi="Times New Roman"/>
          <w:sz w:val="23"/>
          <w:szCs w:val="23"/>
        </w:rPr>
        <w:t>On the</w:t>
      </w:r>
      <w:r w:rsidRPr="005742B5">
        <w:rPr>
          <w:rFonts w:ascii="Times New Roman" w:hAnsi="Times New Roman"/>
          <w:sz w:val="23"/>
          <w:szCs w:val="23"/>
        </w:rPr>
        <w:t xml:space="preserve"> struggle to define Chinese womanhood, see Kumari Jayawardena, </w:t>
      </w:r>
      <w:r w:rsidRPr="005742B5">
        <w:rPr>
          <w:rFonts w:ascii="Times New Roman" w:hAnsi="Times New Roman"/>
          <w:i/>
          <w:sz w:val="23"/>
          <w:szCs w:val="23"/>
        </w:rPr>
        <w:t>Feminism and Nationalism in the Third World</w:t>
      </w:r>
      <w:r w:rsidRPr="005742B5">
        <w:rPr>
          <w:rFonts w:ascii="Times New Roman" w:hAnsi="Times New Roman"/>
          <w:sz w:val="23"/>
          <w:szCs w:val="23"/>
        </w:rPr>
        <w:t xml:space="preserve">, </w:t>
      </w:r>
      <w:r>
        <w:rPr>
          <w:rFonts w:ascii="Times New Roman" w:hAnsi="Times New Roman"/>
          <w:sz w:val="23"/>
          <w:szCs w:val="23"/>
        </w:rPr>
        <w:t>(</w:t>
      </w:r>
      <w:r w:rsidRPr="005742B5">
        <w:rPr>
          <w:rFonts w:ascii="Times New Roman" w:hAnsi="Times New Roman"/>
          <w:sz w:val="23"/>
          <w:szCs w:val="23"/>
        </w:rPr>
        <w:t>London: Zed Books Ltd, 1986</w:t>
      </w:r>
      <w:r>
        <w:rPr>
          <w:rFonts w:ascii="Times New Roman" w:hAnsi="Times New Roman"/>
          <w:sz w:val="23"/>
          <w:szCs w:val="23"/>
        </w:rPr>
        <w:t>)</w:t>
      </w:r>
      <w:r w:rsidRPr="005742B5">
        <w:rPr>
          <w:rFonts w:ascii="Times New Roman" w:hAnsi="Times New Roman"/>
          <w:sz w:val="23"/>
          <w:szCs w:val="23"/>
        </w:rPr>
        <w:t>.</w:t>
      </w:r>
    </w:p>
  </w:endnote>
  <w:endnote w:id="79">
    <w:p w14:paraId="759D41AC" w14:textId="77777777" w:rsidR="00FD2310" w:rsidRDefault="00FD2310" w:rsidP="007E0663">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Yihong,</w:t>
      </w:r>
      <w:r>
        <w:rPr>
          <w:rFonts w:ascii="Times New Roman" w:hAnsi="Times New Roman"/>
          <w:sz w:val="23"/>
          <w:szCs w:val="23"/>
        </w:rPr>
        <w:t xml:space="preserve"> “Feminism and Nationalism,”</w:t>
      </w:r>
      <w:r w:rsidRPr="007F6195">
        <w:rPr>
          <w:rFonts w:ascii="Times New Roman" w:hAnsi="Times New Roman"/>
          <w:sz w:val="23"/>
          <w:szCs w:val="23"/>
        </w:rPr>
        <w:t xml:space="preserve"> 123 </w:t>
      </w:r>
    </w:p>
  </w:endnote>
  <w:endnote w:id="80">
    <w:p w14:paraId="2CED5168" w14:textId="77777777" w:rsidR="00FD2310" w:rsidRDefault="00FD2310" w:rsidP="007E0663">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Gerth, </w:t>
      </w:r>
      <w:r w:rsidRPr="007F6195">
        <w:rPr>
          <w:rFonts w:ascii="Times New Roman" w:hAnsi="Times New Roman"/>
          <w:i/>
          <w:sz w:val="23"/>
          <w:szCs w:val="23"/>
        </w:rPr>
        <w:t xml:space="preserve">China Made, </w:t>
      </w:r>
      <w:r w:rsidRPr="007F6195">
        <w:rPr>
          <w:rFonts w:ascii="Times New Roman" w:hAnsi="Times New Roman"/>
          <w:sz w:val="23"/>
          <w:szCs w:val="23"/>
        </w:rPr>
        <w:t>15</w:t>
      </w:r>
    </w:p>
  </w:endnote>
  <w:endnote w:id="81">
    <w:p w14:paraId="2758C83E" w14:textId="77777777" w:rsidR="00FD2310" w:rsidRDefault="00FD2310" w:rsidP="007E0663">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At the same time, it is arguable that women involved in semi-governmental organizations gained a greater political consciousness, and, in some ways, may have increased their social status in the (albeit male-dominated) post-war period. </w:t>
      </w:r>
      <w:r>
        <w:rPr>
          <w:rFonts w:ascii="Times New Roman" w:hAnsi="Times New Roman"/>
          <w:sz w:val="23"/>
          <w:szCs w:val="23"/>
        </w:rPr>
        <w:t xml:space="preserve">See Fredrica Ferlanti, “The New Life Movement in Jiangxi Province, 1934-1938,” </w:t>
      </w:r>
      <w:r>
        <w:rPr>
          <w:rFonts w:ascii="Times New Roman" w:hAnsi="Times New Roman"/>
          <w:i/>
          <w:sz w:val="23"/>
          <w:szCs w:val="23"/>
        </w:rPr>
        <w:t xml:space="preserve">Modern Asian Studies, </w:t>
      </w:r>
      <w:r w:rsidRPr="009B09D5">
        <w:rPr>
          <w:rFonts w:ascii="Times New Roman" w:hAnsi="Times New Roman"/>
          <w:sz w:val="23"/>
          <w:szCs w:val="23"/>
        </w:rPr>
        <w:t>Vol. 44 No. 5, (September 2010), 999</w:t>
      </w:r>
      <w:r>
        <w:rPr>
          <w:rFonts w:ascii="Times New Roman" w:hAnsi="Times New Roman"/>
          <w:sz w:val="23"/>
          <w:szCs w:val="23"/>
        </w:rPr>
        <w:t xml:space="preserve"> and Yihong, “Feminism and Nationalism,” 130</w:t>
      </w:r>
      <w:r w:rsidRPr="007F6195">
        <w:rPr>
          <w:rFonts w:ascii="Times New Roman" w:hAnsi="Times New Roman"/>
          <w:sz w:val="23"/>
          <w:szCs w:val="23"/>
        </w:rPr>
        <w:t>.</w:t>
      </w:r>
    </w:p>
  </w:endnote>
  <w:endnote w:id="82">
    <w:p w14:paraId="1406B49D"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Alice Fong Yu, “Mme. Kai-Shek, The First Lady of China,” Jade Box in </w:t>
      </w:r>
      <w:r w:rsidRPr="007F6195">
        <w:rPr>
          <w:rFonts w:ascii="Times New Roman" w:hAnsi="Times New Roman"/>
          <w:i/>
          <w:sz w:val="23"/>
          <w:szCs w:val="23"/>
        </w:rPr>
        <w:t>The</w:t>
      </w:r>
      <w:r w:rsidRPr="007F6195">
        <w:rPr>
          <w:rFonts w:ascii="Times New Roman" w:hAnsi="Times New Roman"/>
          <w:sz w:val="23"/>
          <w:szCs w:val="23"/>
        </w:rPr>
        <w:t xml:space="preserve"> </w:t>
      </w:r>
      <w:r w:rsidRPr="007F6195">
        <w:rPr>
          <w:rFonts w:ascii="Times New Roman" w:hAnsi="Times New Roman"/>
          <w:i/>
          <w:sz w:val="23"/>
          <w:szCs w:val="23"/>
        </w:rPr>
        <w:t xml:space="preserve">Chinese Digest, </w:t>
      </w:r>
      <w:r w:rsidRPr="00C84A79">
        <w:rPr>
          <w:rFonts w:ascii="Times New Roman" w:hAnsi="Times New Roman"/>
          <w:sz w:val="23"/>
          <w:szCs w:val="23"/>
        </w:rPr>
        <w:t>November 1937, 8</w:t>
      </w:r>
      <w:r w:rsidRPr="007F6195">
        <w:rPr>
          <w:rFonts w:ascii="Times New Roman" w:hAnsi="Times New Roman"/>
          <w:sz w:val="23"/>
          <w:szCs w:val="23"/>
        </w:rPr>
        <w:t xml:space="preserve"> </w:t>
      </w:r>
    </w:p>
  </w:endnote>
  <w:endnote w:id="83">
    <w:p w14:paraId="604BA674"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Chinese Digest</w:t>
      </w:r>
      <w:r w:rsidRPr="007F6195">
        <w:rPr>
          <w:rFonts w:ascii="Times New Roman" w:hAnsi="Times New Roman"/>
          <w:sz w:val="23"/>
          <w:szCs w:val="23"/>
        </w:rPr>
        <w:t xml:space="preserve">, </w:t>
      </w:r>
      <w:r>
        <w:rPr>
          <w:rFonts w:ascii="Times New Roman" w:hAnsi="Times New Roman"/>
          <w:sz w:val="23"/>
          <w:szCs w:val="23"/>
        </w:rPr>
        <w:t xml:space="preserve">“Women in War,” </w:t>
      </w:r>
      <w:r w:rsidRPr="007F6195">
        <w:rPr>
          <w:rFonts w:ascii="Times New Roman" w:hAnsi="Times New Roman"/>
          <w:sz w:val="23"/>
          <w:szCs w:val="23"/>
        </w:rPr>
        <w:t xml:space="preserve">September 1938, </w:t>
      </w:r>
      <w:r>
        <w:rPr>
          <w:rFonts w:ascii="Times New Roman" w:hAnsi="Times New Roman"/>
          <w:sz w:val="23"/>
          <w:szCs w:val="23"/>
        </w:rPr>
        <w:t>8</w:t>
      </w:r>
      <w:r w:rsidRPr="007F6195">
        <w:rPr>
          <w:rFonts w:ascii="Times New Roman" w:hAnsi="Times New Roman"/>
          <w:sz w:val="23"/>
          <w:szCs w:val="23"/>
        </w:rPr>
        <w:t xml:space="preserve"> </w:t>
      </w:r>
    </w:p>
  </w:endnote>
  <w:endnote w:id="84">
    <w:p w14:paraId="513D8B8D" w14:textId="77777777" w:rsidR="00FD2310" w:rsidRDefault="00FD2310">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 xml:space="preserve">Chinese Digest, </w:t>
      </w:r>
      <w:r w:rsidRPr="007F6195">
        <w:rPr>
          <w:rFonts w:ascii="Times New Roman" w:hAnsi="Times New Roman"/>
          <w:sz w:val="23"/>
          <w:szCs w:val="23"/>
        </w:rPr>
        <w:t>March 1937, pg 9</w:t>
      </w:r>
    </w:p>
  </w:endnote>
  <w:endnote w:id="85">
    <w:p w14:paraId="730FE1A6"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 xml:space="preserve">Chinese Digest, </w:t>
      </w:r>
      <w:r w:rsidRPr="007F6195">
        <w:rPr>
          <w:rFonts w:ascii="Times New Roman" w:hAnsi="Times New Roman"/>
          <w:sz w:val="23"/>
          <w:szCs w:val="23"/>
        </w:rPr>
        <w:t>November 1937, 15</w:t>
      </w:r>
    </w:p>
  </w:endnote>
  <w:endnote w:id="86">
    <w:p w14:paraId="435099C3"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 xml:space="preserve">Chinese Digest, </w:t>
      </w:r>
      <w:r w:rsidRPr="007F6195">
        <w:rPr>
          <w:rFonts w:ascii="Times New Roman" w:hAnsi="Times New Roman"/>
          <w:sz w:val="23"/>
          <w:szCs w:val="23"/>
        </w:rPr>
        <w:t xml:space="preserve">December 1937, 9 </w:t>
      </w:r>
    </w:p>
  </w:endnote>
  <w:endnote w:id="87">
    <w:p w14:paraId="06279C72"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 xml:space="preserve">Chinese Digest, </w:t>
      </w:r>
      <w:r w:rsidRPr="007F6195">
        <w:rPr>
          <w:rFonts w:ascii="Times New Roman" w:hAnsi="Times New Roman"/>
          <w:sz w:val="23"/>
          <w:szCs w:val="23"/>
        </w:rPr>
        <w:t>March 1937, 9</w:t>
      </w:r>
    </w:p>
  </w:endnote>
  <w:endnote w:id="88">
    <w:p w14:paraId="38A96348" w14:textId="77777777" w:rsidR="00FD2310" w:rsidRDefault="00FD2310" w:rsidP="0085308E">
      <w:pPr>
        <w:pStyle w:val="EndnoteText"/>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Pr>
          <w:rFonts w:ascii="Times New Roman" w:hAnsi="Times New Roman"/>
          <w:sz w:val="23"/>
          <w:szCs w:val="23"/>
        </w:rPr>
        <w:t xml:space="preserve">Emily </w:t>
      </w:r>
      <w:r w:rsidRPr="007F6195">
        <w:rPr>
          <w:rFonts w:ascii="Times New Roman" w:hAnsi="Times New Roman"/>
          <w:sz w:val="23"/>
          <w:szCs w:val="23"/>
        </w:rPr>
        <w:t xml:space="preserve">Roxworthy, </w:t>
      </w:r>
      <w:r w:rsidRPr="007F6195">
        <w:rPr>
          <w:rFonts w:ascii="Times New Roman" w:hAnsi="Times New Roman"/>
          <w:i/>
          <w:sz w:val="23"/>
          <w:szCs w:val="23"/>
        </w:rPr>
        <w:t xml:space="preserve">The Spectacle of Japanese American Trauma: Racial Performativity and World War II </w:t>
      </w:r>
      <w:r w:rsidRPr="007F6195">
        <w:rPr>
          <w:rFonts w:ascii="Times New Roman" w:hAnsi="Times New Roman"/>
          <w:sz w:val="23"/>
          <w:szCs w:val="23"/>
        </w:rPr>
        <w:t xml:space="preserve">(Honolulu: University of Hawaii Press, 2008), 72. </w:t>
      </w:r>
    </w:p>
  </w:endnote>
  <w:endnote w:id="89">
    <w:p w14:paraId="55529EE4"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w:t>
      </w:r>
      <w:r w:rsidRPr="007F6195">
        <w:rPr>
          <w:rFonts w:ascii="Times New Roman" w:hAnsi="Times New Roman"/>
          <w:i/>
          <w:sz w:val="23"/>
          <w:szCs w:val="23"/>
        </w:rPr>
        <w:t xml:space="preserve">Chinese Digest, </w:t>
      </w:r>
      <w:r w:rsidRPr="007F6195">
        <w:rPr>
          <w:rFonts w:ascii="Times New Roman" w:hAnsi="Times New Roman"/>
          <w:sz w:val="23"/>
          <w:szCs w:val="23"/>
        </w:rPr>
        <w:t>February 1939, 8</w:t>
      </w:r>
    </w:p>
  </w:endnote>
  <w:endnote w:id="90">
    <w:p w14:paraId="5DA67395" w14:textId="77777777" w:rsidR="00FD2310" w:rsidRDefault="00FD2310" w:rsidP="008A2C34">
      <w:pPr>
        <w:pStyle w:val="EndnoteText"/>
      </w:pPr>
      <w:r w:rsidRPr="007A0C36">
        <w:rPr>
          <w:rStyle w:val="EndnoteReference"/>
          <w:rFonts w:ascii="Times New Roman" w:hAnsi="Times New Roman"/>
          <w:sz w:val="23"/>
          <w:szCs w:val="23"/>
        </w:rPr>
        <w:endnoteRef/>
      </w:r>
      <w:r w:rsidRPr="007A0C36">
        <w:rPr>
          <w:rFonts w:ascii="Times New Roman" w:hAnsi="Times New Roman"/>
          <w:sz w:val="23"/>
          <w:szCs w:val="23"/>
        </w:rPr>
        <w:t xml:space="preserve"> Lawrence Glickman, </w:t>
      </w:r>
      <w:r w:rsidRPr="007A0C36">
        <w:rPr>
          <w:rFonts w:ascii="Times New Roman" w:hAnsi="Times New Roman"/>
          <w:i/>
          <w:sz w:val="23"/>
          <w:szCs w:val="23"/>
        </w:rPr>
        <w:t xml:space="preserve">Buying Power: A History of Consumer Activism in America, </w:t>
      </w:r>
      <w:r w:rsidRPr="007A0C36">
        <w:rPr>
          <w:rFonts w:ascii="Times New Roman" w:hAnsi="Times New Roman"/>
          <w:sz w:val="23"/>
          <w:szCs w:val="23"/>
        </w:rPr>
        <w:t>(Chicago: University of Chicago Press, 2009</w:t>
      </w:r>
      <w:r w:rsidRPr="007A0C36">
        <w:rPr>
          <w:rFonts w:ascii="Times New Roman" w:hAnsi="Times New Roman"/>
          <w:i/>
          <w:sz w:val="23"/>
          <w:szCs w:val="23"/>
        </w:rPr>
        <w:t xml:space="preserve">, </w:t>
      </w:r>
      <w:r w:rsidRPr="007A0C36">
        <w:rPr>
          <w:rFonts w:ascii="Times New Roman" w:hAnsi="Times New Roman"/>
          <w:sz w:val="23"/>
          <w:szCs w:val="23"/>
        </w:rPr>
        <w:t>220.</w:t>
      </w:r>
    </w:p>
  </w:endnote>
  <w:endnote w:id="91">
    <w:p w14:paraId="55AD0467" w14:textId="77777777" w:rsidR="00FD2310" w:rsidRDefault="00FD2310" w:rsidP="008A2C34">
      <w:pPr>
        <w:pStyle w:val="EndnoteText"/>
        <w:spacing w:line="276" w:lineRule="auto"/>
      </w:pPr>
      <w:r w:rsidRPr="007A0C36">
        <w:rPr>
          <w:rStyle w:val="EndnoteReference"/>
          <w:rFonts w:ascii="Times New Roman" w:hAnsi="Times New Roman"/>
          <w:sz w:val="23"/>
          <w:szCs w:val="23"/>
        </w:rPr>
        <w:endnoteRef/>
      </w:r>
      <w:r w:rsidRPr="007A0C36">
        <w:rPr>
          <w:rFonts w:ascii="Times New Roman" w:hAnsi="Times New Roman"/>
          <w:sz w:val="23"/>
          <w:szCs w:val="23"/>
        </w:rPr>
        <w:t xml:space="preserve"> Ibid, 2</w:t>
      </w:r>
    </w:p>
  </w:endnote>
  <w:endnote w:id="92">
    <w:p w14:paraId="698EC51F" w14:textId="77777777" w:rsidR="00FD2310" w:rsidRDefault="00FD2310" w:rsidP="00DD0404">
      <w:pPr>
        <w:pStyle w:val="EndnoteText"/>
        <w:spacing w:line="276" w:lineRule="auto"/>
      </w:pPr>
      <w:r w:rsidRPr="007F6195">
        <w:rPr>
          <w:rStyle w:val="EndnoteReference"/>
          <w:rFonts w:ascii="Times New Roman" w:hAnsi="Times New Roman"/>
          <w:sz w:val="23"/>
          <w:szCs w:val="23"/>
        </w:rPr>
        <w:endnoteRef/>
      </w:r>
      <w:r w:rsidRPr="007F6195">
        <w:rPr>
          <w:rFonts w:ascii="Times New Roman" w:hAnsi="Times New Roman"/>
          <w:sz w:val="23"/>
          <w:szCs w:val="23"/>
        </w:rPr>
        <w:t xml:space="preserve"> Articulated by a Chinese reader of Alice’s </w:t>
      </w:r>
      <w:r w:rsidRPr="007F6195">
        <w:rPr>
          <w:rFonts w:ascii="Times New Roman" w:hAnsi="Times New Roman"/>
          <w:i/>
          <w:sz w:val="23"/>
          <w:szCs w:val="23"/>
        </w:rPr>
        <w:t xml:space="preserve">Jade Box </w:t>
      </w:r>
      <w:r w:rsidRPr="007F6195">
        <w:rPr>
          <w:rFonts w:ascii="Times New Roman" w:hAnsi="Times New Roman"/>
          <w:sz w:val="23"/>
          <w:szCs w:val="23"/>
        </w:rPr>
        <w:t>in a personal correspondence to Alice</w:t>
      </w:r>
      <w:r>
        <w:rPr>
          <w:rFonts w:ascii="Times New Roman" w:hAnsi="Times New Roman"/>
          <w:sz w:val="23"/>
          <w:szCs w:val="23"/>
        </w:rPr>
        <w:t>,</w:t>
      </w:r>
      <w:r w:rsidRPr="007F6195">
        <w:rPr>
          <w:rFonts w:ascii="Times New Roman" w:hAnsi="Times New Roman"/>
          <w:sz w:val="23"/>
          <w:szCs w:val="23"/>
        </w:rPr>
        <w:t xml:space="preserve"> Box 17 Folder 3</w:t>
      </w:r>
      <w:r>
        <w:rPr>
          <w:rFonts w:ascii="Times New Roman" w:hAnsi="Times New Roman"/>
          <w:sz w:val="23"/>
          <w:szCs w:val="23"/>
        </w:rPr>
        <w:t xml:space="preserve">, </w:t>
      </w:r>
      <w:r w:rsidRPr="007F6195">
        <w:rPr>
          <w:rFonts w:ascii="Times New Roman" w:hAnsi="Times New Roman"/>
          <w:sz w:val="23"/>
          <w:szCs w:val="23"/>
        </w:rPr>
        <w:t>Alice Fong Yu Papers, Special Collections,</w:t>
      </w:r>
      <w:r>
        <w:rPr>
          <w:rFonts w:ascii="Times New Roman" w:hAnsi="Times New Roman"/>
          <w:sz w:val="23"/>
          <w:szCs w:val="23"/>
        </w:rPr>
        <w:t xml:space="preserve"> Stanford University</w:t>
      </w:r>
      <w:r w:rsidRPr="007F6195">
        <w:rPr>
          <w:rFonts w:ascii="Times New Roman" w:hAnsi="Times New Roman"/>
          <w:sz w:val="23"/>
          <w:szCs w:val="23"/>
        </w:rPr>
        <w:t xml:space="preserve">. Alice also wrote for a Shanghai/ Hong Kong periodical, the </w:t>
      </w:r>
      <w:r w:rsidRPr="007F6195">
        <w:rPr>
          <w:rFonts w:ascii="Times New Roman" w:hAnsi="Times New Roman"/>
          <w:i/>
          <w:sz w:val="23"/>
          <w:szCs w:val="23"/>
        </w:rPr>
        <w:t>Far Eastern Survey</w:t>
      </w:r>
      <w:r w:rsidRPr="007F6195">
        <w:rPr>
          <w:rFonts w:ascii="Times New Roman" w:hAnsi="Times New Roman"/>
          <w:sz w:val="23"/>
          <w:szCs w:val="23"/>
        </w:rPr>
        <w:t>, as indicated by her c</w:t>
      </w:r>
      <w:r>
        <w:rPr>
          <w:rFonts w:ascii="Times New Roman" w:hAnsi="Times New Roman"/>
          <w:sz w:val="23"/>
          <w:szCs w:val="23"/>
        </w:rPr>
        <w:t>orrespondence with the editor, Box 17, Folder 2,</w:t>
      </w:r>
      <w:r w:rsidRPr="007F6195">
        <w:rPr>
          <w:rFonts w:ascii="Times New Roman" w:hAnsi="Times New Roman"/>
          <w:sz w:val="23"/>
          <w:szCs w:val="23"/>
        </w:rPr>
        <w:t xml:space="preserve"> Alice Fong Yu Papers</w:t>
      </w:r>
      <w:r>
        <w:rPr>
          <w:rFonts w:ascii="Times New Roman" w:hAnsi="Times New Roman"/>
          <w:sz w:val="23"/>
          <w:szCs w:val="23"/>
        </w:rPr>
        <w:t>, Stanford</w:t>
      </w:r>
      <w:r w:rsidRPr="007F6195">
        <w:rPr>
          <w:rFonts w:ascii="Times New Roman" w:hAnsi="Times New Roman"/>
          <w:sz w:val="23"/>
          <w:szCs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C9BEE" w14:textId="77777777" w:rsidR="00FD2310" w:rsidRDefault="00FD2310" w:rsidP="000C407A">
      <w:r>
        <w:separator/>
      </w:r>
    </w:p>
  </w:footnote>
  <w:footnote w:type="continuationSeparator" w:id="0">
    <w:p w14:paraId="0672F01A" w14:textId="77777777" w:rsidR="00FD2310" w:rsidRDefault="00FD2310" w:rsidP="000C40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4750" w14:textId="77777777" w:rsidR="00FD2310" w:rsidRPr="00310017" w:rsidRDefault="00FD2310" w:rsidP="00310017">
    <w:pPr>
      <w:pStyle w:val="Header"/>
      <w:jc w:val="right"/>
      <w:rPr>
        <w:rFonts w:ascii="Times New Roman" w:hAnsi="Times New Roman"/>
        <w:sz w:val="22"/>
        <w:szCs w:val="22"/>
      </w:rPr>
    </w:pPr>
    <w:r w:rsidRPr="00310017">
      <w:rPr>
        <w:rFonts w:ascii="Times New Roman" w:hAnsi="Times New Roman"/>
        <w:sz w:val="22"/>
        <w:szCs w:val="22"/>
      </w:rPr>
      <w:t xml:space="preserve">De Silva </w:t>
    </w:r>
    <w:r w:rsidRPr="00310017">
      <w:rPr>
        <w:rStyle w:val="PageNumber"/>
        <w:rFonts w:ascii="Times New Roman" w:hAnsi="Times New Roman"/>
        <w:sz w:val="22"/>
        <w:szCs w:val="22"/>
      </w:rPr>
      <w:fldChar w:fldCharType="begin"/>
    </w:r>
    <w:r w:rsidRPr="00310017">
      <w:rPr>
        <w:rStyle w:val="PageNumber"/>
        <w:rFonts w:ascii="Times New Roman" w:hAnsi="Times New Roman"/>
        <w:sz w:val="22"/>
        <w:szCs w:val="22"/>
      </w:rPr>
      <w:instrText xml:space="preserve"> PAGE </w:instrText>
    </w:r>
    <w:r w:rsidRPr="00310017">
      <w:rPr>
        <w:rStyle w:val="PageNumber"/>
        <w:rFonts w:ascii="Times New Roman" w:hAnsi="Times New Roman"/>
        <w:sz w:val="22"/>
        <w:szCs w:val="22"/>
      </w:rPr>
      <w:fldChar w:fldCharType="separate"/>
    </w:r>
    <w:r w:rsidR="00E613CD">
      <w:rPr>
        <w:rStyle w:val="PageNumber"/>
        <w:rFonts w:ascii="Times New Roman" w:hAnsi="Times New Roman"/>
        <w:noProof/>
        <w:sz w:val="22"/>
        <w:szCs w:val="22"/>
      </w:rPr>
      <w:t>1</w:t>
    </w:r>
    <w:r w:rsidRPr="00310017">
      <w:rPr>
        <w:rStyle w:val="PageNumber"/>
        <w:rFonts w:ascii="Times New Roman" w:hAnsi="Times New Roman"/>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7C5"/>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
    <w:nsid w:val="0A2A2228"/>
    <w:multiLevelType w:val="hybridMultilevel"/>
    <w:tmpl w:val="FBC09376"/>
    <w:lvl w:ilvl="0" w:tplc="0409000F">
      <w:start w:val="1"/>
      <w:numFmt w:val="decimal"/>
      <w:lvlText w:val="%1."/>
      <w:lvlJc w:val="left"/>
      <w:pPr>
        <w:ind w:left="630" w:hanging="360"/>
      </w:pPr>
      <w:rPr>
        <w:rFonts w:cs="Times New Roman"/>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1153B37"/>
    <w:multiLevelType w:val="hybridMultilevel"/>
    <w:tmpl w:val="D1183F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0A10FB6"/>
    <w:multiLevelType w:val="hybridMultilevel"/>
    <w:tmpl w:val="B734DB00"/>
    <w:lvl w:ilvl="0" w:tplc="0409000F">
      <w:start w:val="1"/>
      <w:numFmt w:val="decimal"/>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9B5381E"/>
    <w:multiLevelType w:val="hybridMultilevel"/>
    <w:tmpl w:val="23CA3E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B2"/>
    <w:rsid w:val="000052D7"/>
    <w:rsid w:val="000059DF"/>
    <w:rsid w:val="00005D39"/>
    <w:rsid w:val="000102DA"/>
    <w:rsid w:val="00010544"/>
    <w:rsid w:val="00011728"/>
    <w:rsid w:val="00014819"/>
    <w:rsid w:val="00014842"/>
    <w:rsid w:val="00015E89"/>
    <w:rsid w:val="00023070"/>
    <w:rsid w:val="00023997"/>
    <w:rsid w:val="00032E1A"/>
    <w:rsid w:val="00037DA6"/>
    <w:rsid w:val="0004191C"/>
    <w:rsid w:val="0004680F"/>
    <w:rsid w:val="00046FA3"/>
    <w:rsid w:val="00053C18"/>
    <w:rsid w:val="00057716"/>
    <w:rsid w:val="00067B76"/>
    <w:rsid w:val="00070A5B"/>
    <w:rsid w:val="00090230"/>
    <w:rsid w:val="000921CE"/>
    <w:rsid w:val="00094B5B"/>
    <w:rsid w:val="00097E65"/>
    <w:rsid w:val="000A05DC"/>
    <w:rsid w:val="000A0701"/>
    <w:rsid w:val="000A5096"/>
    <w:rsid w:val="000A5299"/>
    <w:rsid w:val="000A66E5"/>
    <w:rsid w:val="000B210A"/>
    <w:rsid w:val="000B5374"/>
    <w:rsid w:val="000B7C44"/>
    <w:rsid w:val="000C35A6"/>
    <w:rsid w:val="000C407A"/>
    <w:rsid w:val="000D29B3"/>
    <w:rsid w:val="000D2A2A"/>
    <w:rsid w:val="000D615E"/>
    <w:rsid w:val="000E0621"/>
    <w:rsid w:val="000E06F1"/>
    <w:rsid w:val="000E0B07"/>
    <w:rsid w:val="000F0659"/>
    <w:rsid w:val="000F4B46"/>
    <w:rsid w:val="000F5294"/>
    <w:rsid w:val="001000F5"/>
    <w:rsid w:val="00101203"/>
    <w:rsid w:val="00111283"/>
    <w:rsid w:val="001205A9"/>
    <w:rsid w:val="00122253"/>
    <w:rsid w:val="00124FCD"/>
    <w:rsid w:val="001376B4"/>
    <w:rsid w:val="0014040D"/>
    <w:rsid w:val="00143EB9"/>
    <w:rsid w:val="00144AE4"/>
    <w:rsid w:val="00144DAA"/>
    <w:rsid w:val="0015187A"/>
    <w:rsid w:val="0015314F"/>
    <w:rsid w:val="0015558F"/>
    <w:rsid w:val="00157C70"/>
    <w:rsid w:val="0016315C"/>
    <w:rsid w:val="001648FC"/>
    <w:rsid w:val="00165892"/>
    <w:rsid w:val="00166BCE"/>
    <w:rsid w:val="0016731A"/>
    <w:rsid w:val="00175272"/>
    <w:rsid w:val="00176052"/>
    <w:rsid w:val="00180249"/>
    <w:rsid w:val="00180B06"/>
    <w:rsid w:val="0018340B"/>
    <w:rsid w:val="0018769F"/>
    <w:rsid w:val="0018787E"/>
    <w:rsid w:val="001923C6"/>
    <w:rsid w:val="00192CD8"/>
    <w:rsid w:val="001935AF"/>
    <w:rsid w:val="00197928"/>
    <w:rsid w:val="001A42EC"/>
    <w:rsid w:val="001A7A14"/>
    <w:rsid w:val="001B1115"/>
    <w:rsid w:val="001B2159"/>
    <w:rsid w:val="001D1E94"/>
    <w:rsid w:val="001D3219"/>
    <w:rsid w:val="001D6C35"/>
    <w:rsid w:val="001E075B"/>
    <w:rsid w:val="001E36EE"/>
    <w:rsid w:val="001F033A"/>
    <w:rsid w:val="001F2051"/>
    <w:rsid w:val="001F6739"/>
    <w:rsid w:val="001F78C2"/>
    <w:rsid w:val="00200D17"/>
    <w:rsid w:val="00201897"/>
    <w:rsid w:val="00201C03"/>
    <w:rsid w:val="00210687"/>
    <w:rsid w:val="00211C91"/>
    <w:rsid w:val="00213E79"/>
    <w:rsid w:val="00217231"/>
    <w:rsid w:val="002227C9"/>
    <w:rsid w:val="0022353E"/>
    <w:rsid w:val="0022360F"/>
    <w:rsid w:val="00227E39"/>
    <w:rsid w:val="00230659"/>
    <w:rsid w:val="002347B5"/>
    <w:rsid w:val="0023664E"/>
    <w:rsid w:val="00236941"/>
    <w:rsid w:val="002405C6"/>
    <w:rsid w:val="00241F0A"/>
    <w:rsid w:val="00242653"/>
    <w:rsid w:val="0025146F"/>
    <w:rsid w:val="00253CCD"/>
    <w:rsid w:val="0026158E"/>
    <w:rsid w:val="00262096"/>
    <w:rsid w:val="00270148"/>
    <w:rsid w:val="002810EF"/>
    <w:rsid w:val="002814D2"/>
    <w:rsid w:val="002824C0"/>
    <w:rsid w:val="0028550B"/>
    <w:rsid w:val="00285670"/>
    <w:rsid w:val="00295225"/>
    <w:rsid w:val="00297624"/>
    <w:rsid w:val="002A2E12"/>
    <w:rsid w:val="002B4D03"/>
    <w:rsid w:val="002C3BE1"/>
    <w:rsid w:val="002D338A"/>
    <w:rsid w:val="002D5ECB"/>
    <w:rsid w:val="002E076E"/>
    <w:rsid w:val="002E19CA"/>
    <w:rsid w:val="002E2F6D"/>
    <w:rsid w:val="002E30A6"/>
    <w:rsid w:val="002E527B"/>
    <w:rsid w:val="002E654C"/>
    <w:rsid w:val="002E7D83"/>
    <w:rsid w:val="002F754D"/>
    <w:rsid w:val="002F7A19"/>
    <w:rsid w:val="00301E2B"/>
    <w:rsid w:val="00306009"/>
    <w:rsid w:val="00310017"/>
    <w:rsid w:val="00311B90"/>
    <w:rsid w:val="00317B34"/>
    <w:rsid w:val="003200E6"/>
    <w:rsid w:val="00320EF0"/>
    <w:rsid w:val="003216DE"/>
    <w:rsid w:val="00331792"/>
    <w:rsid w:val="003328E8"/>
    <w:rsid w:val="003336B6"/>
    <w:rsid w:val="00334833"/>
    <w:rsid w:val="00334A87"/>
    <w:rsid w:val="00342220"/>
    <w:rsid w:val="003425C4"/>
    <w:rsid w:val="00345338"/>
    <w:rsid w:val="00345753"/>
    <w:rsid w:val="00345DF1"/>
    <w:rsid w:val="00346755"/>
    <w:rsid w:val="00350B08"/>
    <w:rsid w:val="00351034"/>
    <w:rsid w:val="00351351"/>
    <w:rsid w:val="0035147C"/>
    <w:rsid w:val="00351ED9"/>
    <w:rsid w:val="00354662"/>
    <w:rsid w:val="003547D4"/>
    <w:rsid w:val="003554CC"/>
    <w:rsid w:val="00357D51"/>
    <w:rsid w:val="00365C84"/>
    <w:rsid w:val="00366D4B"/>
    <w:rsid w:val="00370633"/>
    <w:rsid w:val="00372485"/>
    <w:rsid w:val="003759E6"/>
    <w:rsid w:val="0038039D"/>
    <w:rsid w:val="00383BF9"/>
    <w:rsid w:val="00386B53"/>
    <w:rsid w:val="00390AC3"/>
    <w:rsid w:val="00393912"/>
    <w:rsid w:val="0039541B"/>
    <w:rsid w:val="0039586B"/>
    <w:rsid w:val="003959A9"/>
    <w:rsid w:val="00395E22"/>
    <w:rsid w:val="003A1D25"/>
    <w:rsid w:val="003A2AB4"/>
    <w:rsid w:val="003A425E"/>
    <w:rsid w:val="003A7F8F"/>
    <w:rsid w:val="003B1212"/>
    <w:rsid w:val="003B1E76"/>
    <w:rsid w:val="003C65F4"/>
    <w:rsid w:val="003D093A"/>
    <w:rsid w:val="003D489C"/>
    <w:rsid w:val="003D5741"/>
    <w:rsid w:val="003D604F"/>
    <w:rsid w:val="003E0E2A"/>
    <w:rsid w:val="003E2696"/>
    <w:rsid w:val="003E44C9"/>
    <w:rsid w:val="003E7A38"/>
    <w:rsid w:val="003F2224"/>
    <w:rsid w:val="00404C0D"/>
    <w:rsid w:val="00405273"/>
    <w:rsid w:val="004108BE"/>
    <w:rsid w:val="00413188"/>
    <w:rsid w:val="00413EAF"/>
    <w:rsid w:val="004160F8"/>
    <w:rsid w:val="004167D2"/>
    <w:rsid w:val="00416E34"/>
    <w:rsid w:val="00424706"/>
    <w:rsid w:val="00427F77"/>
    <w:rsid w:val="004347FB"/>
    <w:rsid w:val="00434B48"/>
    <w:rsid w:val="004365A1"/>
    <w:rsid w:val="00444733"/>
    <w:rsid w:val="00453B81"/>
    <w:rsid w:val="004704B8"/>
    <w:rsid w:val="00472670"/>
    <w:rsid w:val="00472C07"/>
    <w:rsid w:val="0047470A"/>
    <w:rsid w:val="00474CF0"/>
    <w:rsid w:val="00477317"/>
    <w:rsid w:val="0047770F"/>
    <w:rsid w:val="00477D6B"/>
    <w:rsid w:val="00485E0B"/>
    <w:rsid w:val="0048612D"/>
    <w:rsid w:val="00487033"/>
    <w:rsid w:val="00491EED"/>
    <w:rsid w:val="00492D58"/>
    <w:rsid w:val="004940B4"/>
    <w:rsid w:val="00496D08"/>
    <w:rsid w:val="00497C44"/>
    <w:rsid w:val="004B0A00"/>
    <w:rsid w:val="004B3025"/>
    <w:rsid w:val="004B6802"/>
    <w:rsid w:val="004B7A97"/>
    <w:rsid w:val="004C011C"/>
    <w:rsid w:val="004C1CD3"/>
    <w:rsid w:val="004C2F4D"/>
    <w:rsid w:val="004D1815"/>
    <w:rsid w:val="004D3475"/>
    <w:rsid w:val="004D3695"/>
    <w:rsid w:val="004D585B"/>
    <w:rsid w:val="004D5C87"/>
    <w:rsid w:val="004E009C"/>
    <w:rsid w:val="004E3324"/>
    <w:rsid w:val="004E4F50"/>
    <w:rsid w:val="004E7DE7"/>
    <w:rsid w:val="004F2075"/>
    <w:rsid w:val="004F44BC"/>
    <w:rsid w:val="004F690E"/>
    <w:rsid w:val="00502E81"/>
    <w:rsid w:val="00503932"/>
    <w:rsid w:val="00503F9F"/>
    <w:rsid w:val="00512523"/>
    <w:rsid w:val="00512AF3"/>
    <w:rsid w:val="00514B13"/>
    <w:rsid w:val="00520EB2"/>
    <w:rsid w:val="00527675"/>
    <w:rsid w:val="00530351"/>
    <w:rsid w:val="005304DD"/>
    <w:rsid w:val="00530DC7"/>
    <w:rsid w:val="00531FE7"/>
    <w:rsid w:val="00535A56"/>
    <w:rsid w:val="00550AC8"/>
    <w:rsid w:val="005515FA"/>
    <w:rsid w:val="00554312"/>
    <w:rsid w:val="00557C7F"/>
    <w:rsid w:val="00566DEB"/>
    <w:rsid w:val="005675F1"/>
    <w:rsid w:val="00570BC7"/>
    <w:rsid w:val="005719DB"/>
    <w:rsid w:val="005742B5"/>
    <w:rsid w:val="00582346"/>
    <w:rsid w:val="00582E2F"/>
    <w:rsid w:val="00587776"/>
    <w:rsid w:val="00587BBB"/>
    <w:rsid w:val="0059254C"/>
    <w:rsid w:val="00592BAE"/>
    <w:rsid w:val="005943D9"/>
    <w:rsid w:val="005A19F9"/>
    <w:rsid w:val="005B20B3"/>
    <w:rsid w:val="005B39B2"/>
    <w:rsid w:val="005B5ECB"/>
    <w:rsid w:val="005B7BC6"/>
    <w:rsid w:val="005C27E1"/>
    <w:rsid w:val="005C511D"/>
    <w:rsid w:val="005C69E3"/>
    <w:rsid w:val="005C7126"/>
    <w:rsid w:val="005D3C0D"/>
    <w:rsid w:val="005D76ED"/>
    <w:rsid w:val="005D774A"/>
    <w:rsid w:val="005E675C"/>
    <w:rsid w:val="005F1F84"/>
    <w:rsid w:val="005F5DC5"/>
    <w:rsid w:val="00603964"/>
    <w:rsid w:val="00611661"/>
    <w:rsid w:val="00612738"/>
    <w:rsid w:val="00613D85"/>
    <w:rsid w:val="00631A6C"/>
    <w:rsid w:val="00635342"/>
    <w:rsid w:val="00635B13"/>
    <w:rsid w:val="00641E8D"/>
    <w:rsid w:val="00644C0B"/>
    <w:rsid w:val="00645925"/>
    <w:rsid w:val="00647ADF"/>
    <w:rsid w:val="006501EE"/>
    <w:rsid w:val="0065252A"/>
    <w:rsid w:val="00653B69"/>
    <w:rsid w:val="00653FB6"/>
    <w:rsid w:val="00654B12"/>
    <w:rsid w:val="00663AAE"/>
    <w:rsid w:val="00665E3D"/>
    <w:rsid w:val="0066688F"/>
    <w:rsid w:val="0066799D"/>
    <w:rsid w:val="0067230D"/>
    <w:rsid w:val="00673E42"/>
    <w:rsid w:val="006754C7"/>
    <w:rsid w:val="00683103"/>
    <w:rsid w:val="0068360E"/>
    <w:rsid w:val="00692E16"/>
    <w:rsid w:val="00695AF2"/>
    <w:rsid w:val="00695C4F"/>
    <w:rsid w:val="006A168D"/>
    <w:rsid w:val="006A1CA9"/>
    <w:rsid w:val="006A2C1D"/>
    <w:rsid w:val="006A357D"/>
    <w:rsid w:val="006A4466"/>
    <w:rsid w:val="006B0EB9"/>
    <w:rsid w:val="006B2D8C"/>
    <w:rsid w:val="006C2031"/>
    <w:rsid w:val="006C2C34"/>
    <w:rsid w:val="006C326C"/>
    <w:rsid w:val="006C3320"/>
    <w:rsid w:val="006C59F0"/>
    <w:rsid w:val="006C6350"/>
    <w:rsid w:val="006C649C"/>
    <w:rsid w:val="006D09DB"/>
    <w:rsid w:val="006D76D8"/>
    <w:rsid w:val="006E6F59"/>
    <w:rsid w:val="006F1CE2"/>
    <w:rsid w:val="007012DF"/>
    <w:rsid w:val="00702D9A"/>
    <w:rsid w:val="00703F99"/>
    <w:rsid w:val="007100BB"/>
    <w:rsid w:val="0071298A"/>
    <w:rsid w:val="00712ED3"/>
    <w:rsid w:val="00713D5C"/>
    <w:rsid w:val="0071405B"/>
    <w:rsid w:val="00715453"/>
    <w:rsid w:val="00721B66"/>
    <w:rsid w:val="0072343F"/>
    <w:rsid w:val="00723758"/>
    <w:rsid w:val="00723DD6"/>
    <w:rsid w:val="007247CA"/>
    <w:rsid w:val="00724C7D"/>
    <w:rsid w:val="0072642A"/>
    <w:rsid w:val="007309C5"/>
    <w:rsid w:val="007411E1"/>
    <w:rsid w:val="00744210"/>
    <w:rsid w:val="00747D05"/>
    <w:rsid w:val="00750374"/>
    <w:rsid w:val="0075067B"/>
    <w:rsid w:val="00753965"/>
    <w:rsid w:val="007550A6"/>
    <w:rsid w:val="00760D0C"/>
    <w:rsid w:val="007658FB"/>
    <w:rsid w:val="00772441"/>
    <w:rsid w:val="007812BA"/>
    <w:rsid w:val="00786B99"/>
    <w:rsid w:val="00794231"/>
    <w:rsid w:val="00797150"/>
    <w:rsid w:val="007A0C36"/>
    <w:rsid w:val="007A3AFA"/>
    <w:rsid w:val="007B2703"/>
    <w:rsid w:val="007B4830"/>
    <w:rsid w:val="007B68B3"/>
    <w:rsid w:val="007B7034"/>
    <w:rsid w:val="007D22F0"/>
    <w:rsid w:val="007D76F9"/>
    <w:rsid w:val="007E0663"/>
    <w:rsid w:val="007E0797"/>
    <w:rsid w:val="007E2F69"/>
    <w:rsid w:val="007E60CE"/>
    <w:rsid w:val="007E6BEC"/>
    <w:rsid w:val="007F108F"/>
    <w:rsid w:val="007F23DA"/>
    <w:rsid w:val="007F5508"/>
    <w:rsid w:val="007F5F23"/>
    <w:rsid w:val="007F6195"/>
    <w:rsid w:val="007F6B7A"/>
    <w:rsid w:val="007F7C60"/>
    <w:rsid w:val="00802874"/>
    <w:rsid w:val="0081128F"/>
    <w:rsid w:val="008158E4"/>
    <w:rsid w:val="00816357"/>
    <w:rsid w:val="0082416C"/>
    <w:rsid w:val="008316C8"/>
    <w:rsid w:val="008352ED"/>
    <w:rsid w:val="008464CC"/>
    <w:rsid w:val="00846942"/>
    <w:rsid w:val="00851ED8"/>
    <w:rsid w:val="0085308E"/>
    <w:rsid w:val="00856FEE"/>
    <w:rsid w:val="00865972"/>
    <w:rsid w:val="008669FC"/>
    <w:rsid w:val="00866D1F"/>
    <w:rsid w:val="008701AB"/>
    <w:rsid w:val="00873C12"/>
    <w:rsid w:val="0088237B"/>
    <w:rsid w:val="008915C3"/>
    <w:rsid w:val="00891B4F"/>
    <w:rsid w:val="00893E5D"/>
    <w:rsid w:val="00895589"/>
    <w:rsid w:val="0089715C"/>
    <w:rsid w:val="008978C0"/>
    <w:rsid w:val="008A2C34"/>
    <w:rsid w:val="008A6F09"/>
    <w:rsid w:val="008A7CDA"/>
    <w:rsid w:val="008B4161"/>
    <w:rsid w:val="008B4824"/>
    <w:rsid w:val="008B7C00"/>
    <w:rsid w:val="008C05A6"/>
    <w:rsid w:val="008D0AA8"/>
    <w:rsid w:val="008D205C"/>
    <w:rsid w:val="008D2E62"/>
    <w:rsid w:val="008D3300"/>
    <w:rsid w:val="008D54A3"/>
    <w:rsid w:val="008E08E9"/>
    <w:rsid w:val="008E4A46"/>
    <w:rsid w:val="008E4FCE"/>
    <w:rsid w:val="008E51D7"/>
    <w:rsid w:val="008E7900"/>
    <w:rsid w:val="008F1B82"/>
    <w:rsid w:val="008F644F"/>
    <w:rsid w:val="009005E6"/>
    <w:rsid w:val="00900D0F"/>
    <w:rsid w:val="009021F0"/>
    <w:rsid w:val="00903BBE"/>
    <w:rsid w:val="00903F91"/>
    <w:rsid w:val="00904CA3"/>
    <w:rsid w:val="009053C0"/>
    <w:rsid w:val="00905409"/>
    <w:rsid w:val="00905FA3"/>
    <w:rsid w:val="0090748F"/>
    <w:rsid w:val="009075DA"/>
    <w:rsid w:val="009145D7"/>
    <w:rsid w:val="0091658A"/>
    <w:rsid w:val="009176C4"/>
    <w:rsid w:val="009207E4"/>
    <w:rsid w:val="00922578"/>
    <w:rsid w:val="00922DDE"/>
    <w:rsid w:val="0092670E"/>
    <w:rsid w:val="00926F68"/>
    <w:rsid w:val="009315AB"/>
    <w:rsid w:val="00936F25"/>
    <w:rsid w:val="00942F8E"/>
    <w:rsid w:val="00946DD7"/>
    <w:rsid w:val="00953140"/>
    <w:rsid w:val="00953E47"/>
    <w:rsid w:val="00955A57"/>
    <w:rsid w:val="00956EA0"/>
    <w:rsid w:val="0095732C"/>
    <w:rsid w:val="009617C4"/>
    <w:rsid w:val="009629E7"/>
    <w:rsid w:val="00966E5E"/>
    <w:rsid w:val="0097016B"/>
    <w:rsid w:val="00972BFE"/>
    <w:rsid w:val="00973F80"/>
    <w:rsid w:val="0097563D"/>
    <w:rsid w:val="00975DB0"/>
    <w:rsid w:val="00977F47"/>
    <w:rsid w:val="00984491"/>
    <w:rsid w:val="00987334"/>
    <w:rsid w:val="009948C4"/>
    <w:rsid w:val="00995905"/>
    <w:rsid w:val="0099665F"/>
    <w:rsid w:val="00997E55"/>
    <w:rsid w:val="009A2C66"/>
    <w:rsid w:val="009A350A"/>
    <w:rsid w:val="009B09D5"/>
    <w:rsid w:val="009B102B"/>
    <w:rsid w:val="009B2B1E"/>
    <w:rsid w:val="009B718F"/>
    <w:rsid w:val="009C3507"/>
    <w:rsid w:val="009D337C"/>
    <w:rsid w:val="009D42D1"/>
    <w:rsid w:val="009E24E4"/>
    <w:rsid w:val="009E34F9"/>
    <w:rsid w:val="009E5865"/>
    <w:rsid w:val="009F3AAB"/>
    <w:rsid w:val="009F3BBD"/>
    <w:rsid w:val="009F425C"/>
    <w:rsid w:val="009F57B7"/>
    <w:rsid w:val="00A02167"/>
    <w:rsid w:val="00A04BF0"/>
    <w:rsid w:val="00A064A3"/>
    <w:rsid w:val="00A156D8"/>
    <w:rsid w:val="00A175D2"/>
    <w:rsid w:val="00A20126"/>
    <w:rsid w:val="00A22163"/>
    <w:rsid w:val="00A2250E"/>
    <w:rsid w:val="00A349CF"/>
    <w:rsid w:val="00A47191"/>
    <w:rsid w:val="00A507E0"/>
    <w:rsid w:val="00A53F9B"/>
    <w:rsid w:val="00A54815"/>
    <w:rsid w:val="00A55BB3"/>
    <w:rsid w:val="00A569F0"/>
    <w:rsid w:val="00A57AF6"/>
    <w:rsid w:val="00A62032"/>
    <w:rsid w:val="00A6203E"/>
    <w:rsid w:val="00A72F8D"/>
    <w:rsid w:val="00A735DE"/>
    <w:rsid w:val="00A737DC"/>
    <w:rsid w:val="00A7427F"/>
    <w:rsid w:val="00A74833"/>
    <w:rsid w:val="00A74C47"/>
    <w:rsid w:val="00A76E3F"/>
    <w:rsid w:val="00A824BF"/>
    <w:rsid w:val="00A92567"/>
    <w:rsid w:val="00A937C6"/>
    <w:rsid w:val="00A938FC"/>
    <w:rsid w:val="00A94167"/>
    <w:rsid w:val="00AA06A6"/>
    <w:rsid w:val="00AA0F57"/>
    <w:rsid w:val="00AA2836"/>
    <w:rsid w:val="00AA28F2"/>
    <w:rsid w:val="00AA6C97"/>
    <w:rsid w:val="00AB488E"/>
    <w:rsid w:val="00AB576B"/>
    <w:rsid w:val="00AB70E2"/>
    <w:rsid w:val="00AC4164"/>
    <w:rsid w:val="00AD4776"/>
    <w:rsid w:val="00AD6DE8"/>
    <w:rsid w:val="00AE5158"/>
    <w:rsid w:val="00AE58FC"/>
    <w:rsid w:val="00AF0F93"/>
    <w:rsid w:val="00AF26E5"/>
    <w:rsid w:val="00AF3376"/>
    <w:rsid w:val="00B03413"/>
    <w:rsid w:val="00B041D5"/>
    <w:rsid w:val="00B11080"/>
    <w:rsid w:val="00B11DAB"/>
    <w:rsid w:val="00B2157A"/>
    <w:rsid w:val="00B23EC5"/>
    <w:rsid w:val="00B24987"/>
    <w:rsid w:val="00B257CD"/>
    <w:rsid w:val="00B25D17"/>
    <w:rsid w:val="00B30561"/>
    <w:rsid w:val="00B32C71"/>
    <w:rsid w:val="00B42F8D"/>
    <w:rsid w:val="00B43FD8"/>
    <w:rsid w:val="00B516AB"/>
    <w:rsid w:val="00B527D5"/>
    <w:rsid w:val="00B57CFC"/>
    <w:rsid w:val="00B611A1"/>
    <w:rsid w:val="00B61FF9"/>
    <w:rsid w:val="00B622E9"/>
    <w:rsid w:val="00B645EB"/>
    <w:rsid w:val="00B6595E"/>
    <w:rsid w:val="00B67037"/>
    <w:rsid w:val="00B72817"/>
    <w:rsid w:val="00B76EDF"/>
    <w:rsid w:val="00B80A3A"/>
    <w:rsid w:val="00B82FA1"/>
    <w:rsid w:val="00B83C67"/>
    <w:rsid w:val="00B8585F"/>
    <w:rsid w:val="00B85D7F"/>
    <w:rsid w:val="00B909C7"/>
    <w:rsid w:val="00B9268E"/>
    <w:rsid w:val="00B97125"/>
    <w:rsid w:val="00BA66E4"/>
    <w:rsid w:val="00BA6CAE"/>
    <w:rsid w:val="00BB6C2A"/>
    <w:rsid w:val="00BB77DB"/>
    <w:rsid w:val="00BB7C3C"/>
    <w:rsid w:val="00BC1B7D"/>
    <w:rsid w:val="00BC5013"/>
    <w:rsid w:val="00BC5838"/>
    <w:rsid w:val="00BC6492"/>
    <w:rsid w:val="00BC6FDC"/>
    <w:rsid w:val="00BD0C76"/>
    <w:rsid w:val="00BD3D57"/>
    <w:rsid w:val="00BE15FF"/>
    <w:rsid w:val="00BE292C"/>
    <w:rsid w:val="00BF6006"/>
    <w:rsid w:val="00C02E47"/>
    <w:rsid w:val="00C04FE2"/>
    <w:rsid w:val="00C06CAB"/>
    <w:rsid w:val="00C14767"/>
    <w:rsid w:val="00C178C3"/>
    <w:rsid w:val="00C201AD"/>
    <w:rsid w:val="00C242FC"/>
    <w:rsid w:val="00C264AE"/>
    <w:rsid w:val="00C32100"/>
    <w:rsid w:val="00C333AE"/>
    <w:rsid w:val="00C34A16"/>
    <w:rsid w:val="00C363E0"/>
    <w:rsid w:val="00C42832"/>
    <w:rsid w:val="00C42A05"/>
    <w:rsid w:val="00C44381"/>
    <w:rsid w:val="00C450AC"/>
    <w:rsid w:val="00C45C5A"/>
    <w:rsid w:val="00C5304B"/>
    <w:rsid w:val="00C622B8"/>
    <w:rsid w:val="00C6474F"/>
    <w:rsid w:val="00C64F25"/>
    <w:rsid w:val="00C71D75"/>
    <w:rsid w:val="00C73B28"/>
    <w:rsid w:val="00C76828"/>
    <w:rsid w:val="00C80959"/>
    <w:rsid w:val="00C831CF"/>
    <w:rsid w:val="00C849D4"/>
    <w:rsid w:val="00C84A79"/>
    <w:rsid w:val="00C862F7"/>
    <w:rsid w:val="00C90A90"/>
    <w:rsid w:val="00C95D36"/>
    <w:rsid w:val="00C967B4"/>
    <w:rsid w:val="00CA019B"/>
    <w:rsid w:val="00CA42B2"/>
    <w:rsid w:val="00CA51DD"/>
    <w:rsid w:val="00CA6195"/>
    <w:rsid w:val="00CA6285"/>
    <w:rsid w:val="00CB0F6D"/>
    <w:rsid w:val="00CB2BF0"/>
    <w:rsid w:val="00CB2D2F"/>
    <w:rsid w:val="00CB3940"/>
    <w:rsid w:val="00CB4CB6"/>
    <w:rsid w:val="00CC0103"/>
    <w:rsid w:val="00CC0FF8"/>
    <w:rsid w:val="00CC5017"/>
    <w:rsid w:val="00CD747B"/>
    <w:rsid w:val="00CE4108"/>
    <w:rsid w:val="00CE44EA"/>
    <w:rsid w:val="00CE6C12"/>
    <w:rsid w:val="00CF2BB2"/>
    <w:rsid w:val="00CF3563"/>
    <w:rsid w:val="00CF4218"/>
    <w:rsid w:val="00CF4700"/>
    <w:rsid w:val="00CF48A1"/>
    <w:rsid w:val="00CF5E3B"/>
    <w:rsid w:val="00CF64D8"/>
    <w:rsid w:val="00D105C8"/>
    <w:rsid w:val="00D109A6"/>
    <w:rsid w:val="00D10AEE"/>
    <w:rsid w:val="00D17920"/>
    <w:rsid w:val="00D218E5"/>
    <w:rsid w:val="00D2618D"/>
    <w:rsid w:val="00D26BE4"/>
    <w:rsid w:val="00D279C2"/>
    <w:rsid w:val="00D306BB"/>
    <w:rsid w:val="00D33A06"/>
    <w:rsid w:val="00D4209B"/>
    <w:rsid w:val="00D46011"/>
    <w:rsid w:val="00D5097D"/>
    <w:rsid w:val="00D5136B"/>
    <w:rsid w:val="00D54C9A"/>
    <w:rsid w:val="00D6057A"/>
    <w:rsid w:val="00D650D7"/>
    <w:rsid w:val="00D6537A"/>
    <w:rsid w:val="00D6543D"/>
    <w:rsid w:val="00D701FC"/>
    <w:rsid w:val="00D71220"/>
    <w:rsid w:val="00D715CF"/>
    <w:rsid w:val="00D75D99"/>
    <w:rsid w:val="00D82176"/>
    <w:rsid w:val="00D87AF9"/>
    <w:rsid w:val="00D91F3A"/>
    <w:rsid w:val="00D92A53"/>
    <w:rsid w:val="00D93628"/>
    <w:rsid w:val="00D93BE5"/>
    <w:rsid w:val="00D9532C"/>
    <w:rsid w:val="00DA4BF4"/>
    <w:rsid w:val="00DB1C99"/>
    <w:rsid w:val="00DB49AC"/>
    <w:rsid w:val="00DB5CDB"/>
    <w:rsid w:val="00DB60B0"/>
    <w:rsid w:val="00DC492D"/>
    <w:rsid w:val="00DC530D"/>
    <w:rsid w:val="00DC6A88"/>
    <w:rsid w:val="00DD0404"/>
    <w:rsid w:val="00DD0C6A"/>
    <w:rsid w:val="00DD2645"/>
    <w:rsid w:val="00DD6678"/>
    <w:rsid w:val="00DE0707"/>
    <w:rsid w:val="00DE5AC5"/>
    <w:rsid w:val="00DE6C5F"/>
    <w:rsid w:val="00DE6EA6"/>
    <w:rsid w:val="00DE7029"/>
    <w:rsid w:val="00DF194F"/>
    <w:rsid w:val="00DF3446"/>
    <w:rsid w:val="00DF3678"/>
    <w:rsid w:val="00DF76EF"/>
    <w:rsid w:val="00E0042B"/>
    <w:rsid w:val="00E0069D"/>
    <w:rsid w:val="00E00917"/>
    <w:rsid w:val="00E03C33"/>
    <w:rsid w:val="00E069A2"/>
    <w:rsid w:val="00E07631"/>
    <w:rsid w:val="00E170A6"/>
    <w:rsid w:val="00E23C00"/>
    <w:rsid w:val="00E26429"/>
    <w:rsid w:val="00E42E47"/>
    <w:rsid w:val="00E456B6"/>
    <w:rsid w:val="00E462D2"/>
    <w:rsid w:val="00E51FF2"/>
    <w:rsid w:val="00E56D1E"/>
    <w:rsid w:val="00E60BDA"/>
    <w:rsid w:val="00E613CD"/>
    <w:rsid w:val="00E61F41"/>
    <w:rsid w:val="00E62710"/>
    <w:rsid w:val="00E64D03"/>
    <w:rsid w:val="00E672D8"/>
    <w:rsid w:val="00E67EBD"/>
    <w:rsid w:val="00E7084F"/>
    <w:rsid w:val="00E72A85"/>
    <w:rsid w:val="00E735CB"/>
    <w:rsid w:val="00E73884"/>
    <w:rsid w:val="00E82199"/>
    <w:rsid w:val="00E842AD"/>
    <w:rsid w:val="00E922B9"/>
    <w:rsid w:val="00E9283E"/>
    <w:rsid w:val="00E93AF9"/>
    <w:rsid w:val="00E948B8"/>
    <w:rsid w:val="00E9512F"/>
    <w:rsid w:val="00E95DDB"/>
    <w:rsid w:val="00EA1258"/>
    <w:rsid w:val="00EA216F"/>
    <w:rsid w:val="00EB4C58"/>
    <w:rsid w:val="00EB7023"/>
    <w:rsid w:val="00EC1F42"/>
    <w:rsid w:val="00EC328C"/>
    <w:rsid w:val="00ED01E1"/>
    <w:rsid w:val="00ED369E"/>
    <w:rsid w:val="00ED3821"/>
    <w:rsid w:val="00ED5045"/>
    <w:rsid w:val="00ED7B07"/>
    <w:rsid w:val="00EE0E75"/>
    <w:rsid w:val="00EE4FF8"/>
    <w:rsid w:val="00EE5959"/>
    <w:rsid w:val="00F037E2"/>
    <w:rsid w:val="00F03B0E"/>
    <w:rsid w:val="00F070C1"/>
    <w:rsid w:val="00F10AA1"/>
    <w:rsid w:val="00F13F2B"/>
    <w:rsid w:val="00F145BA"/>
    <w:rsid w:val="00F17854"/>
    <w:rsid w:val="00F200B5"/>
    <w:rsid w:val="00F227B9"/>
    <w:rsid w:val="00F22B2F"/>
    <w:rsid w:val="00F25E70"/>
    <w:rsid w:val="00F305B1"/>
    <w:rsid w:val="00F325D8"/>
    <w:rsid w:val="00F37BF0"/>
    <w:rsid w:val="00F41602"/>
    <w:rsid w:val="00F42B68"/>
    <w:rsid w:val="00F53826"/>
    <w:rsid w:val="00F55E99"/>
    <w:rsid w:val="00F55EA0"/>
    <w:rsid w:val="00F60A76"/>
    <w:rsid w:val="00F6385F"/>
    <w:rsid w:val="00F64837"/>
    <w:rsid w:val="00F67862"/>
    <w:rsid w:val="00F70F39"/>
    <w:rsid w:val="00F74598"/>
    <w:rsid w:val="00F75AEE"/>
    <w:rsid w:val="00F77EF5"/>
    <w:rsid w:val="00F80014"/>
    <w:rsid w:val="00F8163B"/>
    <w:rsid w:val="00F82955"/>
    <w:rsid w:val="00F83875"/>
    <w:rsid w:val="00F87C9A"/>
    <w:rsid w:val="00F94651"/>
    <w:rsid w:val="00F977BB"/>
    <w:rsid w:val="00FA64BF"/>
    <w:rsid w:val="00FB16AA"/>
    <w:rsid w:val="00FB25BA"/>
    <w:rsid w:val="00FB2ED9"/>
    <w:rsid w:val="00FB7FFA"/>
    <w:rsid w:val="00FC1D82"/>
    <w:rsid w:val="00FC3591"/>
    <w:rsid w:val="00FC63E8"/>
    <w:rsid w:val="00FD2310"/>
    <w:rsid w:val="00FD2B3E"/>
    <w:rsid w:val="00FD397A"/>
    <w:rsid w:val="00FD4894"/>
    <w:rsid w:val="00FD5904"/>
    <w:rsid w:val="00FD6561"/>
    <w:rsid w:val="00FE35E9"/>
    <w:rsid w:val="00FE3A58"/>
    <w:rsid w:val="00FF6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3A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F2BB2"/>
    <w:rPr>
      <w:sz w:val="24"/>
      <w:szCs w:val="24"/>
    </w:rPr>
  </w:style>
  <w:style w:type="paragraph" w:styleId="Heading1">
    <w:name w:val="heading 1"/>
    <w:basedOn w:val="Normal"/>
    <w:next w:val="Normal"/>
    <w:link w:val="Heading1Char"/>
    <w:uiPriority w:val="99"/>
    <w:qFormat/>
    <w:rsid w:val="00CF2BB2"/>
    <w:pPr>
      <w:keepNext/>
      <w:keepLines/>
      <w:numPr>
        <w:numId w:val="1"/>
      </w:numPr>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CF2BB2"/>
    <w:pPr>
      <w:keepNext/>
      <w:keepLines/>
      <w:numPr>
        <w:ilvl w:val="1"/>
        <w:numId w:val="1"/>
      </w:numPr>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CF2BB2"/>
    <w:pPr>
      <w:keepNext/>
      <w:keepLines/>
      <w:numPr>
        <w:ilvl w:val="2"/>
        <w:numId w:val="1"/>
      </w:numPr>
      <w:spacing w:before="200"/>
      <w:outlineLvl w:val="2"/>
    </w:pPr>
    <w:rPr>
      <w:rFonts w:ascii="Calibri" w:eastAsia="MS ????" w:hAnsi="Calibri"/>
      <w:b/>
      <w:bCs/>
      <w:color w:val="4F81BD"/>
    </w:rPr>
  </w:style>
  <w:style w:type="paragraph" w:styleId="Heading4">
    <w:name w:val="heading 4"/>
    <w:basedOn w:val="Normal"/>
    <w:next w:val="Normal"/>
    <w:link w:val="Heading4Char"/>
    <w:uiPriority w:val="99"/>
    <w:qFormat/>
    <w:rsid w:val="00CF2BB2"/>
    <w:pPr>
      <w:keepNext/>
      <w:keepLines/>
      <w:numPr>
        <w:ilvl w:val="3"/>
        <w:numId w:val="1"/>
      </w:numPr>
      <w:spacing w:before="200"/>
      <w:outlineLvl w:val="3"/>
    </w:pPr>
    <w:rPr>
      <w:rFonts w:ascii="Calibri" w:eastAsia="MS ????" w:hAnsi="Calibri"/>
      <w:b/>
      <w:bCs/>
      <w:i/>
      <w:iCs/>
      <w:color w:val="4F81BD"/>
    </w:rPr>
  </w:style>
  <w:style w:type="paragraph" w:styleId="Heading5">
    <w:name w:val="heading 5"/>
    <w:basedOn w:val="Normal"/>
    <w:next w:val="Normal"/>
    <w:link w:val="Heading5Char"/>
    <w:uiPriority w:val="99"/>
    <w:qFormat/>
    <w:rsid w:val="00CF2BB2"/>
    <w:pPr>
      <w:keepNext/>
      <w:keepLines/>
      <w:numPr>
        <w:ilvl w:val="4"/>
        <w:numId w:val="1"/>
      </w:numPr>
      <w:spacing w:before="200"/>
      <w:outlineLvl w:val="4"/>
    </w:pPr>
    <w:rPr>
      <w:rFonts w:ascii="Calibri" w:eastAsia="MS ????" w:hAnsi="Calibri"/>
      <w:color w:val="243F60"/>
    </w:rPr>
  </w:style>
  <w:style w:type="paragraph" w:styleId="Heading6">
    <w:name w:val="heading 6"/>
    <w:basedOn w:val="Normal"/>
    <w:next w:val="Normal"/>
    <w:link w:val="Heading6Char"/>
    <w:uiPriority w:val="99"/>
    <w:qFormat/>
    <w:rsid w:val="00CF2BB2"/>
    <w:pPr>
      <w:keepNext/>
      <w:keepLines/>
      <w:numPr>
        <w:ilvl w:val="5"/>
        <w:numId w:val="1"/>
      </w:numPr>
      <w:spacing w:before="200"/>
      <w:outlineLvl w:val="5"/>
    </w:pPr>
    <w:rPr>
      <w:rFonts w:ascii="Calibri" w:eastAsia="MS ????" w:hAnsi="Calibri"/>
      <w:i/>
      <w:iCs/>
      <w:color w:val="243F60"/>
    </w:rPr>
  </w:style>
  <w:style w:type="paragraph" w:styleId="Heading7">
    <w:name w:val="heading 7"/>
    <w:basedOn w:val="Normal"/>
    <w:next w:val="Normal"/>
    <w:link w:val="Heading7Char"/>
    <w:uiPriority w:val="99"/>
    <w:qFormat/>
    <w:rsid w:val="00CF2BB2"/>
    <w:pPr>
      <w:keepNext/>
      <w:keepLines/>
      <w:numPr>
        <w:ilvl w:val="6"/>
        <w:numId w:val="1"/>
      </w:numPr>
      <w:spacing w:before="200"/>
      <w:outlineLvl w:val="6"/>
    </w:pPr>
    <w:rPr>
      <w:rFonts w:ascii="Calibri" w:eastAsia="MS ????" w:hAnsi="Calibri"/>
      <w:i/>
      <w:iCs/>
      <w:color w:val="404040"/>
    </w:rPr>
  </w:style>
  <w:style w:type="paragraph" w:styleId="Heading8">
    <w:name w:val="heading 8"/>
    <w:basedOn w:val="Normal"/>
    <w:next w:val="Normal"/>
    <w:link w:val="Heading8Char"/>
    <w:uiPriority w:val="99"/>
    <w:qFormat/>
    <w:rsid w:val="00CF2BB2"/>
    <w:pPr>
      <w:keepNext/>
      <w:keepLines/>
      <w:numPr>
        <w:ilvl w:val="7"/>
        <w:numId w:val="1"/>
      </w:numPr>
      <w:spacing w:before="200"/>
      <w:outlineLvl w:val="7"/>
    </w:pPr>
    <w:rPr>
      <w:rFonts w:ascii="Calibri" w:eastAsia="MS ????" w:hAnsi="Calibri"/>
      <w:color w:val="404040"/>
      <w:sz w:val="20"/>
      <w:szCs w:val="20"/>
    </w:rPr>
  </w:style>
  <w:style w:type="paragraph" w:styleId="Heading9">
    <w:name w:val="heading 9"/>
    <w:basedOn w:val="Normal"/>
    <w:next w:val="Normal"/>
    <w:link w:val="Heading9Char"/>
    <w:uiPriority w:val="99"/>
    <w:qFormat/>
    <w:rsid w:val="00CF2BB2"/>
    <w:pPr>
      <w:keepNext/>
      <w:keepLines/>
      <w:numPr>
        <w:ilvl w:val="8"/>
        <w:numId w:val="1"/>
      </w:numPr>
      <w:spacing w:before="200"/>
      <w:outlineLvl w:val="8"/>
    </w:pPr>
    <w:rPr>
      <w:rFonts w:ascii="Calibri" w:eastAsia="MS ????"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BB2"/>
    <w:rPr>
      <w:rFonts w:ascii="Calibri" w:eastAsia="MS ????" w:hAnsi="Calibri" w:cs="Times New Roman"/>
      <w:b/>
      <w:bCs/>
      <w:color w:val="345A8A"/>
      <w:sz w:val="32"/>
      <w:szCs w:val="32"/>
    </w:rPr>
  </w:style>
  <w:style w:type="character" w:customStyle="1" w:styleId="Heading2Char">
    <w:name w:val="Heading 2 Char"/>
    <w:basedOn w:val="DefaultParagraphFont"/>
    <w:link w:val="Heading2"/>
    <w:uiPriority w:val="99"/>
    <w:semiHidden/>
    <w:locked/>
    <w:rsid w:val="00CF2BB2"/>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CF2BB2"/>
    <w:rPr>
      <w:rFonts w:ascii="Calibri" w:eastAsia="MS ????" w:hAnsi="Calibri" w:cs="Times New Roman"/>
      <w:b/>
      <w:bCs/>
      <w:color w:val="4F81BD"/>
    </w:rPr>
  </w:style>
  <w:style w:type="character" w:customStyle="1" w:styleId="Heading4Char">
    <w:name w:val="Heading 4 Char"/>
    <w:basedOn w:val="DefaultParagraphFont"/>
    <w:link w:val="Heading4"/>
    <w:uiPriority w:val="99"/>
    <w:semiHidden/>
    <w:locked/>
    <w:rsid w:val="00CF2BB2"/>
    <w:rPr>
      <w:rFonts w:ascii="Calibri" w:eastAsia="MS ????" w:hAnsi="Calibri" w:cs="Times New Roman"/>
      <w:b/>
      <w:bCs/>
      <w:i/>
      <w:iCs/>
      <w:color w:val="4F81BD"/>
    </w:rPr>
  </w:style>
  <w:style w:type="character" w:customStyle="1" w:styleId="Heading5Char">
    <w:name w:val="Heading 5 Char"/>
    <w:basedOn w:val="DefaultParagraphFont"/>
    <w:link w:val="Heading5"/>
    <w:uiPriority w:val="99"/>
    <w:semiHidden/>
    <w:locked/>
    <w:rsid w:val="00CF2BB2"/>
    <w:rPr>
      <w:rFonts w:ascii="Calibri" w:eastAsia="MS ????" w:hAnsi="Calibri" w:cs="Times New Roman"/>
      <w:color w:val="243F60"/>
    </w:rPr>
  </w:style>
  <w:style w:type="character" w:customStyle="1" w:styleId="Heading6Char">
    <w:name w:val="Heading 6 Char"/>
    <w:basedOn w:val="DefaultParagraphFont"/>
    <w:link w:val="Heading6"/>
    <w:uiPriority w:val="99"/>
    <w:semiHidden/>
    <w:locked/>
    <w:rsid w:val="00CF2BB2"/>
    <w:rPr>
      <w:rFonts w:ascii="Calibri" w:eastAsia="MS ????" w:hAnsi="Calibri" w:cs="Times New Roman"/>
      <w:i/>
      <w:iCs/>
      <w:color w:val="243F60"/>
    </w:rPr>
  </w:style>
  <w:style w:type="character" w:customStyle="1" w:styleId="Heading7Char">
    <w:name w:val="Heading 7 Char"/>
    <w:basedOn w:val="DefaultParagraphFont"/>
    <w:link w:val="Heading7"/>
    <w:uiPriority w:val="99"/>
    <w:semiHidden/>
    <w:locked/>
    <w:rsid w:val="00CF2BB2"/>
    <w:rPr>
      <w:rFonts w:ascii="Calibri" w:eastAsia="MS ????" w:hAnsi="Calibri" w:cs="Times New Roman"/>
      <w:i/>
      <w:iCs/>
      <w:color w:val="404040"/>
    </w:rPr>
  </w:style>
  <w:style w:type="character" w:customStyle="1" w:styleId="Heading8Char">
    <w:name w:val="Heading 8 Char"/>
    <w:basedOn w:val="DefaultParagraphFont"/>
    <w:link w:val="Heading8"/>
    <w:uiPriority w:val="99"/>
    <w:semiHidden/>
    <w:locked/>
    <w:rsid w:val="00CF2BB2"/>
    <w:rPr>
      <w:rFonts w:ascii="Calibri" w:eastAsia="MS ????" w:hAnsi="Calibri" w:cs="Times New Roman"/>
      <w:color w:val="404040"/>
      <w:sz w:val="20"/>
      <w:szCs w:val="20"/>
    </w:rPr>
  </w:style>
  <w:style w:type="character" w:customStyle="1" w:styleId="Heading9Char">
    <w:name w:val="Heading 9 Char"/>
    <w:basedOn w:val="DefaultParagraphFont"/>
    <w:link w:val="Heading9"/>
    <w:uiPriority w:val="99"/>
    <w:semiHidden/>
    <w:locked/>
    <w:rsid w:val="00CF2BB2"/>
    <w:rPr>
      <w:rFonts w:ascii="Calibri" w:eastAsia="MS ????" w:hAnsi="Calibri" w:cs="Times New Roman"/>
      <w:i/>
      <w:iCs/>
      <w:color w:val="404040"/>
      <w:sz w:val="20"/>
      <w:szCs w:val="20"/>
    </w:rPr>
  </w:style>
  <w:style w:type="paragraph" w:styleId="ListParagraph">
    <w:name w:val="List Paragraph"/>
    <w:basedOn w:val="Normal"/>
    <w:uiPriority w:val="99"/>
    <w:qFormat/>
    <w:rsid w:val="00CF2BB2"/>
    <w:pPr>
      <w:ind w:left="720"/>
      <w:contextualSpacing/>
    </w:pPr>
  </w:style>
  <w:style w:type="paragraph" w:styleId="BalloonText">
    <w:name w:val="Balloon Text"/>
    <w:basedOn w:val="Normal"/>
    <w:link w:val="BalloonTextChar"/>
    <w:uiPriority w:val="99"/>
    <w:semiHidden/>
    <w:rsid w:val="00CF2B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F2BB2"/>
    <w:rPr>
      <w:rFonts w:ascii="Lucida Grande" w:hAnsi="Lucida Grande" w:cs="Lucida Grande"/>
      <w:sz w:val="18"/>
      <w:szCs w:val="18"/>
    </w:rPr>
  </w:style>
  <w:style w:type="paragraph" w:styleId="FootnoteText">
    <w:name w:val="footnote text"/>
    <w:basedOn w:val="Normal"/>
    <w:link w:val="FootnoteTextChar"/>
    <w:uiPriority w:val="99"/>
    <w:rsid w:val="000C407A"/>
  </w:style>
  <w:style w:type="character" w:customStyle="1" w:styleId="FootnoteTextChar">
    <w:name w:val="Footnote Text Char"/>
    <w:basedOn w:val="DefaultParagraphFont"/>
    <w:link w:val="FootnoteText"/>
    <w:uiPriority w:val="99"/>
    <w:locked/>
    <w:rsid w:val="000C407A"/>
    <w:rPr>
      <w:rFonts w:cs="Times New Roman"/>
    </w:rPr>
  </w:style>
  <w:style w:type="character" w:styleId="FootnoteReference">
    <w:name w:val="footnote reference"/>
    <w:basedOn w:val="DefaultParagraphFont"/>
    <w:uiPriority w:val="99"/>
    <w:rsid w:val="000C407A"/>
    <w:rPr>
      <w:rFonts w:cs="Times New Roman"/>
      <w:vertAlign w:val="superscript"/>
    </w:rPr>
  </w:style>
  <w:style w:type="paragraph" w:styleId="Header">
    <w:name w:val="header"/>
    <w:basedOn w:val="Normal"/>
    <w:link w:val="HeaderChar"/>
    <w:uiPriority w:val="99"/>
    <w:rsid w:val="00310017"/>
    <w:pPr>
      <w:tabs>
        <w:tab w:val="center" w:pos="4320"/>
        <w:tab w:val="right" w:pos="8640"/>
      </w:tabs>
    </w:pPr>
  </w:style>
  <w:style w:type="character" w:customStyle="1" w:styleId="HeaderChar">
    <w:name w:val="Header Char"/>
    <w:basedOn w:val="DefaultParagraphFont"/>
    <w:link w:val="Header"/>
    <w:uiPriority w:val="99"/>
    <w:locked/>
    <w:rsid w:val="00310017"/>
    <w:rPr>
      <w:rFonts w:cs="Times New Roman"/>
    </w:rPr>
  </w:style>
  <w:style w:type="paragraph" w:styleId="Footer">
    <w:name w:val="footer"/>
    <w:basedOn w:val="Normal"/>
    <w:link w:val="FooterChar"/>
    <w:uiPriority w:val="99"/>
    <w:rsid w:val="00310017"/>
    <w:pPr>
      <w:tabs>
        <w:tab w:val="center" w:pos="4320"/>
        <w:tab w:val="right" w:pos="8640"/>
      </w:tabs>
    </w:pPr>
  </w:style>
  <w:style w:type="character" w:customStyle="1" w:styleId="FooterChar">
    <w:name w:val="Footer Char"/>
    <w:basedOn w:val="DefaultParagraphFont"/>
    <w:link w:val="Footer"/>
    <w:uiPriority w:val="99"/>
    <w:locked/>
    <w:rsid w:val="00310017"/>
    <w:rPr>
      <w:rFonts w:cs="Times New Roman"/>
    </w:rPr>
  </w:style>
  <w:style w:type="character" w:styleId="PageNumber">
    <w:name w:val="page number"/>
    <w:basedOn w:val="DefaultParagraphFont"/>
    <w:uiPriority w:val="99"/>
    <w:semiHidden/>
    <w:rsid w:val="00310017"/>
    <w:rPr>
      <w:rFonts w:cs="Times New Roman"/>
    </w:rPr>
  </w:style>
  <w:style w:type="character" w:styleId="CommentReference">
    <w:name w:val="annotation reference"/>
    <w:basedOn w:val="DefaultParagraphFont"/>
    <w:uiPriority w:val="99"/>
    <w:semiHidden/>
    <w:rsid w:val="007F6B7A"/>
    <w:rPr>
      <w:rFonts w:cs="Times New Roman"/>
      <w:sz w:val="18"/>
      <w:szCs w:val="18"/>
    </w:rPr>
  </w:style>
  <w:style w:type="paragraph" w:styleId="CommentText">
    <w:name w:val="annotation text"/>
    <w:basedOn w:val="Normal"/>
    <w:link w:val="CommentTextChar"/>
    <w:uiPriority w:val="99"/>
    <w:semiHidden/>
    <w:rsid w:val="007F6B7A"/>
  </w:style>
  <w:style w:type="character" w:customStyle="1" w:styleId="CommentTextChar">
    <w:name w:val="Comment Text Char"/>
    <w:basedOn w:val="DefaultParagraphFont"/>
    <w:link w:val="CommentText"/>
    <w:uiPriority w:val="99"/>
    <w:semiHidden/>
    <w:locked/>
    <w:rsid w:val="007F6B7A"/>
    <w:rPr>
      <w:rFonts w:cs="Times New Roman"/>
    </w:rPr>
  </w:style>
  <w:style w:type="paragraph" w:styleId="CommentSubject">
    <w:name w:val="annotation subject"/>
    <w:basedOn w:val="CommentText"/>
    <w:next w:val="CommentText"/>
    <w:link w:val="CommentSubjectChar"/>
    <w:uiPriority w:val="99"/>
    <w:semiHidden/>
    <w:rsid w:val="007F6B7A"/>
    <w:rPr>
      <w:b/>
      <w:bCs/>
      <w:sz w:val="20"/>
      <w:szCs w:val="20"/>
    </w:rPr>
  </w:style>
  <w:style w:type="character" w:customStyle="1" w:styleId="CommentSubjectChar">
    <w:name w:val="Comment Subject Char"/>
    <w:basedOn w:val="CommentTextChar"/>
    <w:link w:val="CommentSubject"/>
    <w:uiPriority w:val="99"/>
    <w:semiHidden/>
    <w:locked/>
    <w:rsid w:val="007F6B7A"/>
    <w:rPr>
      <w:rFonts w:cs="Times New Roman"/>
      <w:b/>
      <w:bCs/>
      <w:sz w:val="20"/>
      <w:szCs w:val="20"/>
    </w:rPr>
  </w:style>
  <w:style w:type="paragraph" w:styleId="Revision">
    <w:name w:val="Revision"/>
    <w:hidden/>
    <w:uiPriority w:val="99"/>
    <w:semiHidden/>
    <w:rsid w:val="0092670E"/>
    <w:rPr>
      <w:sz w:val="24"/>
      <w:szCs w:val="24"/>
    </w:rPr>
  </w:style>
  <w:style w:type="character" w:customStyle="1" w:styleId="s1">
    <w:name w:val="s1"/>
    <w:basedOn w:val="DefaultParagraphFont"/>
    <w:uiPriority w:val="99"/>
    <w:rsid w:val="00CE4108"/>
    <w:rPr>
      <w:rFonts w:cs="Times New Roman"/>
    </w:rPr>
  </w:style>
  <w:style w:type="character" w:styleId="Emphasis">
    <w:name w:val="Emphasis"/>
    <w:basedOn w:val="DefaultParagraphFont"/>
    <w:uiPriority w:val="99"/>
    <w:qFormat/>
    <w:rsid w:val="00CE4108"/>
    <w:rPr>
      <w:rFonts w:cs="Times New Roman"/>
      <w:i/>
      <w:iCs/>
    </w:rPr>
  </w:style>
  <w:style w:type="paragraph" w:styleId="EndnoteText">
    <w:name w:val="endnote text"/>
    <w:basedOn w:val="Normal"/>
    <w:link w:val="EndnoteTextChar"/>
    <w:uiPriority w:val="99"/>
    <w:rsid w:val="001648FC"/>
  </w:style>
  <w:style w:type="character" w:customStyle="1" w:styleId="EndnoteTextChar">
    <w:name w:val="Endnote Text Char"/>
    <w:basedOn w:val="DefaultParagraphFont"/>
    <w:link w:val="EndnoteText"/>
    <w:uiPriority w:val="99"/>
    <w:locked/>
    <w:rsid w:val="001648FC"/>
    <w:rPr>
      <w:rFonts w:cs="Times New Roman"/>
    </w:rPr>
  </w:style>
  <w:style w:type="character" w:styleId="EndnoteReference">
    <w:name w:val="endnote reference"/>
    <w:basedOn w:val="DefaultParagraphFont"/>
    <w:uiPriority w:val="99"/>
    <w:rsid w:val="001648FC"/>
    <w:rPr>
      <w:rFonts w:cs="Times New Roman"/>
      <w:vertAlign w:val="superscript"/>
    </w:rPr>
  </w:style>
  <w:style w:type="character" w:styleId="Strong">
    <w:name w:val="Strong"/>
    <w:basedOn w:val="DefaultParagraphFont"/>
    <w:uiPriority w:val="99"/>
    <w:qFormat/>
    <w:rsid w:val="00201897"/>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F2BB2"/>
    <w:rPr>
      <w:sz w:val="24"/>
      <w:szCs w:val="24"/>
    </w:rPr>
  </w:style>
  <w:style w:type="paragraph" w:styleId="Heading1">
    <w:name w:val="heading 1"/>
    <w:basedOn w:val="Normal"/>
    <w:next w:val="Normal"/>
    <w:link w:val="Heading1Char"/>
    <w:uiPriority w:val="99"/>
    <w:qFormat/>
    <w:rsid w:val="00CF2BB2"/>
    <w:pPr>
      <w:keepNext/>
      <w:keepLines/>
      <w:numPr>
        <w:numId w:val="1"/>
      </w:numPr>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CF2BB2"/>
    <w:pPr>
      <w:keepNext/>
      <w:keepLines/>
      <w:numPr>
        <w:ilvl w:val="1"/>
        <w:numId w:val="1"/>
      </w:numPr>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CF2BB2"/>
    <w:pPr>
      <w:keepNext/>
      <w:keepLines/>
      <w:numPr>
        <w:ilvl w:val="2"/>
        <w:numId w:val="1"/>
      </w:numPr>
      <w:spacing w:before="200"/>
      <w:outlineLvl w:val="2"/>
    </w:pPr>
    <w:rPr>
      <w:rFonts w:ascii="Calibri" w:eastAsia="MS ????" w:hAnsi="Calibri"/>
      <w:b/>
      <w:bCs/>
      <w:color w:val="4F81BD"/>
    </w:rPr>
  </w:style>
  <w:style w:type="paragraph" w:styleId="Heading4">
    <w:name w:val="heading 4"/>
    <w:basedOn w:val="Normal"/>
    <w:next w:val="Normal"/>
    <w:link w:val="Heading4Char"/>
    <w:uiPriority w:val="99"/>
    <w:qFormat/>
    <w:rsid w:val="00CF2BB2"/>
    <w:pPr>
      <w:keepNext/>
      <w:keepLines/>
      <w:numPr>
        <w:ilvl w:val="3"/>
        <w:numId w:val="1"/>
      </w:numPr>
      <w:spacing w:before="200"/>
      <w:outlineLvl w:val="3"/>
    </w:pPr>
    <w:rPr>
      <w:rFonts w:ascii="Calibri" w:eastAsia="MS ????" w:hAnsi="Calibri"/>
      <w:b/>
      <w:bCs/>
      <w:i/>
      <w:iCs/>
      <w:color w:val="4F81BD"/>
    </w:rPr>
  </w:style>
  <w:style w:type="paragraph" w:styleId="Heading5">
    <w:name w:val="heading 5"/>
    <w:basedOn w:val="Normal"/>
    <w:next w:val="Normal"/>
    <w:link w:val="Heading5Char"/>
    <w:uiPriority w:val="99"/>
    <w:qFormat/>
    <w:rsid w:val="00CF2BB2"/>
    <w:pPr>
      <w:keepNext/>
      <w:keepLines/>
      <w:numPr>
        <w:ilvl w:val="4"/>
        <w:numId w:val="1"/>
      </w:numPr>
      <w:spacing w:before="200"/>
      <w:outlineLvl w:val="4"/>
    </w:pPr>
    <w:rPr>
      <w:rFonts w:ascii="Calibri" w:eastAsia="MS ????" w:hAnsi="Calibri"/>
      <w:color w:val="243F60"/>
    </w:rPr>
  </w:style>
  <w:style w:type="paragraph" w:styleId="Heading6">
    <w:name w:val="heading 6"/>
    <w:basedOn w:val="Normal"/>
    <w:next w:val="Normal"/>
    <w:link w:val="Heading6Char"/>
    <w:uiPriority w:val="99"/>
    <w:qFormat/>
    <w:rsid w:val="00CF2BB2"/>
    <w:pPr>
      <w:keepNext/>
      <w:keepLines/>
      <w:numPr>
        <w:ilvl w:val="5"/>
        <w:numId w:val="1"/>
      </w:numPr>
      <w:spacing w:before="200"/>
      <w:outlineLvl w:val="5"/>
    </w:pPr>
    <w:rPr>
      <w:rFonts w:ascii="Calibri" w:eastAsia="MS ????" w:hAnsi="Calibri"/>
      <w:i/>
      <w:iCs/>
      <w:color w:val="243F60"/>
    </w:rPr>
  </w:style>
  <w:style w:type="paragraph" w:styleId="Heading7">
    <w:name w:val="heading 7"/>
    <w:basedOn w:val="Normal"/>
    <w:next w:val="Normal"/>
    <w:link w:val="Heading7Char"/>
    <w:uiPriority w:val="99"/>
    <w:qFormat/>
    <w:rsid w:val="00CF2BB2"/>
    <w:pPr>
      <w:keepNext/>
      <w:keepLines/>
      <w:numPr>
        <w:ilvl w:val="6"/>
        <w:numId w:val="1"/>
      </w:numPr>
      <w:spacing w:before="200"/>
      <w:outlineLvl w:val="6"/>
    </w:pPr>
    <w:rPr>
      <w:rFonts w:ascii="Calibri" w:eastAsia="MS ????" w:hAnsi="Calibri"/>
      <w:i/>
      <w:iCs/>
      <w:color w:val="404040"/>
    </w:rPr>
  </w:style>
  <w:style w:type="paragraph" w:styleId="Heading8">
    <w:name w:val="heading 8"/>
    <w:basedOn w:val="Normal"/>
    <w:next w:val="Normal"/>
    <w:link w:val="Heading8Char"/>
    <w:uiPriority w:val="99"/>
    <w:qFormat/>
    <w:rsid w:val="00CF2BB2"/>
    <w:pPr>
      <w:keepNext/>
      <w:keepLines/>
      <w:numPr>
        <w:ilvl w:val="7"/>
        <w:numId w:val="1"/>
      </w:numPr>
      <w:spacing w:before="200"/>
      <w:outlineLvl w:val="7"/>
    </w:pPr>
    <w:rPr>
      <w:rFonts w:ascii="Calibri" w:eastAsia="MS ????" w:hAnsi="Calibri"/>
      <w:color w:val="404040"/>
      <w:sz w:val="20"/>
      <w:szCs w:val="20"/>
    </w:rPr>
  </w:style>
  <w:style w:type="paragraph" w:styleId="Heading9">
    <w:name w:val="heading 9"/>
    <w:basedOn w:val="Normal"/>
    <w:next w:val="Normal"/>
    <w:link w:val="Heading9Char"/>
    <w:uiPriority w:val="99"/>
    <w:qFormat/>
    <w:rsid w:val="00CF2BB2"/>
    <w:pPr>
      <w:keepNext/>
      <w:keepLines/>
      <w:numPr>
        <w:ilvl w:val="8"/>
        <w:numId w:val="1"/>
      </w:numPr>
      <w:spacing w:before="200"/>
      <w:outlineLvl w:val="8"/>
    </w:pPr>
    <w:rPr>
      <w:rFonts w:ascii="Calibri" w:eastAsia="MS ????"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BB2"/>
    <w:rPr>
      <w:rFonts w:ascii="Calibri" w:eastAsia="MS ????" w:hAnsi="Calibri" w:cs="Times New Roman"/>
      <w:b/>
      <w:bCs/>
      <w:color w:val="345A8A"/>
      <w:sz w:val="32"/>
      <w:szCs w:val="32"/>
    </w:rPr>
  </w:style>
  <w:style w:type="character" w:customStyle="1" w:styleId="Heading2Char">
    <w:name w:val="Heading 2 Char"/>
    <w:basedOn w:val="DefaultParagraphFont"/>
    <w:link w:val="Heading2"/>
    <w:uiPriority w:val="99"/>
    <w:semiHidden/>
    <w:locked/>
    <w:rsid w:val="00CF2BB2"/>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CF2BB2"/>
    <w:rPr>
      <w:rFonts w:ascii="Calibri" w:eastAsia="MS ????" w:hAnsi="Calibri" w:cs="Times New Roman"/>
      <w:b/>
      <w:bCs/>
      <w:color w:val="4F81BD"/>
    </w:rPr>
  </w:style>
  <w:style w:type="character" w:customStyle="1" w:styleId="Heading4Char">
    <w:name w:val="Heading 4 Char"/>
    <w:basedOn w:val="DefaultParagraphFont"/>
    <w:link w:val="Heading4"/>
    <w:uiPriority w:val="99"/>
    <w:semiHidden/>
    <w:locked/>
    <w:rsid w:val="00CF2BB2"/>
    <w:rPr>
      <w:rFonts w:ascii="Calibri" w:eastAsia="MS ????" w:hAnsi="Calibri" w:cs="Times New Roman"/>
      <w:b/>
      <w:bCs/>
      <w:i/>
      <w:iCs/>
      <w:color w:val="4F81BD"/>
    </w:rPr>
  </w:style>
  <w:style w:type="character" w:customStyle="1" w:styleId="Heading5Char">
    <w:name w:val="Heading 5 Char"/>
    <w:basedOn w:val="DefaultParagraphFont"/>
    <w:link w:val="Heading5"/>
    <w:uiPriority w:val="99"/>
    <w:semiHidden/>
    <w:locked/>
    <w:rsid w:val="00CF2BB2"/>
    <w:rPr>
      <w:rFonts w:ascii="Calibri" w:eastAsia="MS ????" w:hAnsi="Calibri" w:cs="Times New Roman"/>
      <w:color w:val="243F60"/>
    </w:rPr>
  </w:style>
  <w:style w:type="character" w:customStyle="1" w:styleId="Heading6Char">
    <w:name w:val="Heading 6 Char"/>
    <w:basedOn w:val="DefaultParagraphFont"/>
    <w:link w:val="Heading6"/>
    <w:uiPriority w:val="99"/>
    <w:semiHidden/>
    <w:locked/>
    <w:rsid w:val="00CF2BB2"/>
    <w:rPr>
      <w:rFonts w:ascii="Calibri" w:eastAsia="MS ????" w:hAnsi="Calibri" w:cs="Times New Roman"/>
      <w:i/>
      <w:iCs/>
      <w:color w:val="243F60"/>
    </w:rPr>
  </w:style>
  <w:style w:type="character" w:customStyle="1" w:styleId="Heading7Char">
    <w:name w:val="Heading 7 Char"/>
    <w:basedOn w:val="DefaultParagraphFont"/>
    <w:link w:val="Heading7"/>
    <w:uiPriority w:val="99"/>
    <w:semiHidden/>
    <w:locked/>
    <w:rsid w:val="00CF2BB2"/>
    <w:rPr>
      <w:rFonts w:ascii="Calibri" w:eastAsia="MS ????" w:hAnsi="Calibri" w:cs="Times New Roman"/>
      <w:i/>
      <w:iCs/>
      <w:color w:val="404040"/>
    </w:rPr>
  </w:style>
  <w:style w:type="character" w:customStyle="1" w:styleId="Heading8Char">
    <w:name w:val="Heading 8 Char"/>
    <w:basedOn w:val="DefaultParagraphFont"/>
    <w:link w:val="Heading8"/>
    <w:uiPriority w:val="99"/>
    <w:semiHidden/>
    <w:locked/>
    <w:rsid w:val="00CF2BB2"/>
    <w:rPr>
      <w:rFonts w:ascii="Calibri" w:eastAsia="MS ????" w:hAnsi="Calibri" w:cs="Times New Roman"/>
      <w:color w:val="404040"/>
      <w:sz w:val="20"/>
      <w:szCs w:val="20"/>
    </w:rPr>
  </w:style>
  <w:style w:type="character" w:customStyle="1" w:styleId="Heading9Char">
    <w:name w:val="Heading 9 Char"/>
    <w:basedOn w:val="DefaultParagraphFont"/>
    <w:link w:val="Heading9"/>
    <w:uiPriority w:val="99"/>
    <w:semiHidden/>
    <w:locked/>
    <w:rsid w:val="00CF2BB2"/>
    <w:rPr>
      <w:rFonts w:ascii="Calibri" w:eastAsia="MS ????" w:hAnsi="Calibri" w:cs="Times New Roman"/>
      <w:i/>
      <w:iCs/>
      <w:color w:val="404040"/>
      <w:sz w:val="20"/>
      <w:szCs w:val="20"/>
    </w:rPr>
  </w:style>
  <w:style w:type="paragraph" w:styleId="ListParagraph">
    <w:name w:val="List Paragraph"/>
    <w:basedOn w:val="Normal"/>
    <w:uiPriority w:val="99"/>
    <w:qFormat/>
    <w:rsid w:val="00CF2BB2"/>
    <w:pPr>
      <w:ind w:left="720"/>
      <w:contextualSpacing/>
    </w:pPr>
  </w:style>
  <w:style w:type="paragraph" w:styleId="BalloonText">
    <w:name w:val="Balloon Text"/>
    <w:basedOn w:val="Normal"/>
    <w:link w:val="BalloonTextChar"/>
    <w:uiPriority w:val="99"/>
    <w:semiHidden/>
    <w:rsid w:val="00CF2B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F2BB2"/>
    <w:rPr>
      <w:rFonts w:ascii="Lucida Grande" w:hAnsi="Lucida Grande" w:cs="Lucida Grande"/>
      <w:sz w:val="18"/>
      <w:szCs w:val="18"/>
    </w:rPr>
  </w:style>
  <w:style w:type="paragraph" w:styleId="FootnoteText">
    <w:name w:val="footnote text"/>
    <w:basedOn w:val="Normal"/>
    <w:link w:val="FootnoteTextChar"/>
    <w:uiPriority w:val="99"/>
    <w:rsid w:val="000C407A"/>
  </w:style>
  <w:style w:type="character" w:customStyle="1" w:styleId="FootnoteTextChar">
    <w:name w:val="Footnote Text Char"/>
    <w:basedOn w:val="DefaultParagraphFont"/>
    <w:link w:val="FootnoteText"/>
    <w:uiPriority w:val="99"/>
    <w:locked/>
    <w:rsid w:val="000C407A"/>
    <w:rPr>
      <w:rFonts w:cs="Times New Roman"/>
    </w:rPr>
  </w:style>
  <w:style w:type="character" w:styleId="FootnoteReference">
    <w:name w:val="footnote reference"/>
    <w:basedOn w:val="DefaultParagraphFont"/>
    <w:uiPriority w:val="99"/>
    <w:rsid w:val="000C407A"/>
    <w:rPr>
      <w:rFonts w:cs="Times New Roman"/>
      <w:vertAlign w:val="superscript"/>
    </w:rPr>
  </w:style>
  <w:style w:type="paragraph" w:styleId="Header">
    <w:name w:val="header"/>
    <w:basedOn w:val="Normal"/>
    <w:link w:val="HeaderChar"/>
    <w:uiPriority w:val="99"/>
    <w:rsid w:val="00310017"/>
    <w:pPr>
      <w:tabs>
        <w:tab w:val="center" w:pos="4320"/>
        <w:tab w:val="right" w:pos="8640"/>
      </w:tabs>
    </w:pPr>
  </w:style>
  <w:style w:type="character" w:customStyle="1" w:styleId="HeaderChar">
    <w:name w:val="Header Char"/>
    <w:basedOn w:val="DefaultParagraphFont"/>
    <w:link w:val="Header"/>
    <w:uiPriority w:val="99"/>
    <w:locked/>
    <w:rsid w:val="00310017"/>
    <w:rPr>
      <w:rFonts w:cs="Times New Roman"/>
    </w:rPr>
  </w:style>
  <w:style w:type="paragraph" w:styleId="Footer">
    <w:name w:val="footer"/>
    <w:basedOn w:val="Normal"/>
    <w:link w:val="FooterChar"/>
    <w:uiPriority w:val="99"/>
    <w:rsid w:val="00310017"/>
    <w:pPr>
      <w:tabs>
        <w:tab w:val="center" w:pos="4320"/>
        <w:tab w:val="right" w:pos="8640"/>
      </w:tabs>
    </w:pPr>
  </w:style>
  <w:style w:type="character" w:customStyle="1" w:styleId="FooterChar">
    <w:name w:val="Footer Char"/>
    <w:basedOn w:val="DefaultParagraphFont"/>
    <w:link w:val="Footer"/>
    <w:uiPriority w:val="99"/>
    <w:locked/>
    <w:rsid w:val="00310017"/>
    <w:rPr>
      <w:rFonts w:cs="Times New Roman"/>
    </w:rPr>
  </w:style>
  <w:style w:type="character" w:styleId="PageNumber">
    <w:name w:val="page number"/>
    <w:basedOn w:val="DefaultParagraphFont"/>
    <w:uiPriority w:val="99"/>
    <w:semiHidden/>
    <w:rsid w:val="00310017"/>
    <w:rPr>
      <w:rFonts w:cs="Times New Roman"/>
    </w:rPr>
  </w:style>
  <w:style w:type="character" w:styleId="CommentReference">
    <w:name w:val="annotation reference"/>
    <w:basedOn w:val="DefaultParagraphFont"/>
    <w:uiPriority w:val="99"/>
    <w:semiHidden/>
    <w:rsid w:val="007F6B7A"/>
    <w:rPr>
      <w:rFonts w:cs="Times New Roman"/>
      <w:sz w:val="18"/>
      <w:szCs w:val="18"/>
    </w:rPr>
  </w:style>
  <w:style w:type="paragraph" w:styleId="CommentText">
    <w:name w:val="annotation text"/>
    <w:basedOn w:val="Normal"/>
    <w:link w:val="CommentTextChar"/>
    <w:uiPriority w:val="99"/>
    <w:semiHidden/>
    <w:rsid w:val="007F6B7A"/>
  </w:style>
  <w:style w:type="character" w:customStyle="1" w:styleId="CommentTextChar">
    <w:name w:val="Comment Text Char"/>
    <w:basedOn w:val="DefaultParagraphFont"/>
    <w:link w:val="CommentText"/>
    <w:uiPriority w:val="99"/>
    <w:semiHidden/>
    <w:locked/>
    <w:rsid w:val="007F6B7A"/>
    <w:rPr>
      <w:rFonts w:cs="Times New Roman"/>
    </w:rPr>
  </w:style>
  <w:style w:type="paragraph" w:styleId="CommentSubject">
    <w:name w:val="annotation subject"/>
    <w:basedOn w:val="CommentText"/>
    <w:next w:val="CommentText"/>
    <w:link w:val="CommentSubjectChar"/>
    <w:uiPriority w:val="99"/>
    <w:semiHidden/>
    <w:rsid w:val="007F6B7A"/>
    <w:rPr>
      <w:b/>
      <w:bCs/>
      <w:sz w:val="20"/>
      <w:szCs w:val="20"/>
    </w:rPr>
  </w:style>
  <w:style w:type="character" w:customStyle="1" w:styleId="CommentSubjectChar">
    <w:name w:val="Comment Subject Char"/>
    <w:basedOn w:val="CommentTextChar"/>
    <w:link w:val="CommentSubject"/>
    <w:uiPriority w:val="99"/>
    <w:semiHidden/>
    <w:locked/>
    <w:rsid w:val="007F6B7A"/>
    <w:rPr>
      <w:rFonts w:cs="Times New Roman"/>
      <w:b/>
      <w:bCs/>
      <w:sz w:val="20"/>
      <w:szCs w:val="20"/>
    </w:rPr>
  </w:style>
  <w:style w:type="paragraph" w:styleId="Revision">
    <w:name w:val="Revision"/>
    <w:hidden/>
    <w:uiPriority w:val="99"/>
    <w:semiHidden/>
    <w:rsid w:val="0092670E"/>
    <w:rPr>
      <w:sz w:val="24"/>
      <w:szCs w:val="24"/>
    </w:rPr>
  </w:style>
  <w:style w:type="character" w:customStyle="1" w:styleId="s1">
    <w:name w:val="s1"/>
    <w:basedOn w:val="DefaultParagraphFont"/>
    <w:uiPriority w:val="99"/>
    <w:rsid w:val="00CE4108"/>
    <w:rPr>
      <w:rFonts w:cs="Times New Roman"/>
    </w:rPr>
  </w:style>
  <w:style w:type="character" w:styleId="Emphasis">
    <w:name w:val="Emphasis"/>
    <w:basedOn w:val="DefaultParagraphFont"/>
    <w:uiPriority w:val="99"/>
    <w:qFormat/>
    <w:rsid w:val="00CE4108"/>
    <w:rPr>
      <w:rFonts w:cs="Times New Roman"/>
      <w:i/>
      <w:iCs/>
    </w:rPr>
  </w:style>
  <w:style w:type="paragraph" w:styleId="EndnoteText">
    <w:name w:val="endnote text"/>
    <w:basedOn w:val="Normal"/>
    <w:link w:val="EndnoteTextChar"/>
    <w:uiPriority w:val="99"/>
    <w:rsid w:val="001648FC"/>
  </w:style>
  <w:style w:type="character" w:customStyle="1" w:styleId="EndnoteTextChar">
    <w:name w:val="Endnote Text Char"/>
    <w:basedOn w:val="DefaultParagraphFont"/>
    <w:link w:val="EndnoteText"/>
    <w:uiPriority w:val="99"/>
    <w:locked/>
    <w:rsid w:val="001648FC"/>
    <w:rPr>
      <w:rFonts w:cs="Times New Roman"/>
    </w:rPr>
  </w:style>
  <w:style w:type="character" w:styleId="EndnoteReference">
    <w:name w:val="endnote reference"/>
    <w:basedOn w:val="DefaultParagraphFont"/>
    <w:uiPriority w:val="99"/>
    <w:rsid w:val="001648FC"/>
    <w:rPr>
      <w:rFonts w:cs="Times New Roman"/>
      <w:vertAlign w:val="superscript"/>
    </w:rPr>
  </w:style>
  <w:style w:type="character" w:styleId="Strong">
    <w:name w:val="Strong"/>
    <w:basedOn w:val="DefaultParagraphFont"/>
    <w:uiPriority w:val="99"/>
    <w:qFormat/>
    <w:rsid w:val="0020189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0164">
      <w:marLeft w:val="0"/>
      <w:marRight w:val="0"/>
      <w:marTop w:val="0"/>
      <w:marBottom w:val="0"/>
      <w:divBdr>
        <w:top w:val="none" w:sz="0" w:space="0" w:color="auto"/>
        <w:left w:val="none" w:sz="0" w:space="0" w:color="auto"/>
        <w:bottom w:val="none" w:sz="0" w:space="0" w:color="auto"/>
        <w:right w:val="none" w:sz="0" w:space="0" w:color="auto"/>
      </w:divBdr>
    </w:div>
    <w:div w:id="591740165">
      <w:marLeft w:val="0"/>
      <w:marRight w:val="0"/>
      <w:marTop w:val="0"/>
      <w:marBottom w:val="0"/>
      <w:divBdr>
        <w:top w:val="none" w:sz="0" w:space="0" w:color="auto"/>
        <w:left w:val="none" w:sz="0" w:space="0" w:color="auto"/>
        <w:bottom w:val="none" w:sz="0" w:space="0" w:color="auto"/>
        <w:right w:val="none" w:sz="0" w:space="0" w:color="auto"/>
      </w:divBdr>
    </w:div>
    <w:div w:id="591740167">
      <w:marLeft w:val="0"/>
      <w:marRight w:val="0"/>
      <w:marTop w:val="0"/>
      <w:marBottom w:val="0"/>
      <w:divBdr>
        <w:top w:val="none" w:sz="0" w:space="0" w:color="auto"/>
        <w:left w:val="none" w:sz="0" w:space="0" w:color="auto"/>
        <w:bottom w:val="none" w:sz="0" w:space="0" w:color="auto"/>
        <w:right w:val="none" w:sz="0" w:space="0" w:color="auto"/>
      </w:divBdr>
    </w:div>
    <w:div w:id="591740169">
      <w:marLeft w:val="0"/>
      <w:marRight w:val="0"/>
      <w:marTop w:val="0"/>
      <w:marBottom w:val="0"/>
      <w:divBdr>
        <w:top w:val="none" w:sz="0" w:space="0" w:color="auto"/>
        <w:left w:val="none" w:sz="0" w:space="0" w:color="auto"/>
        <w:bottom w:val="none" w:sz="0" w:space="0" w:color="auto"/>
        <w:right w:val="none" w:sz="0" w:space="0" w:color="auto"/>
      </w:divBdr>
      <w:divsChild>
        <w:div w:id="591740162">
          <w:marLeft w:val="0"/>
          <w:marRight w:val="0"/>
          <w:marTop w:val="0"/>
          <w:marBottom w:val="0"/>
          <w:divBdr>
            <w:top w:val="none" w:sz="0" w:space="0" w:color="auto"/>
            <w:left w:val="none" w:sz="0" w:space="0" w:color="auto"/>
            <w:bottom w:val="none" w:sz="0" w:space="0" w:color="auto"/>
            <w:right w:val="none" w:sz="0" w:space="0" w:color="auto"/>
          </w:divBdr>
        </w:div>
        <w:div w:id="591740166">
          <w:marLeft w:val="0"/>
          <w:marRight w:val="0"/>
          <w:marTop w:val="0"/>
          <w:marBottom w:val="0"/>
          <w:divBdr>
            <w:top w:val="none" w:sz="0" w:space="0" w:color="auto"/>
            <w:left w:val="none" w:sz="0" w:space="0" w:color="auto"/>
            <w:bottom w:val="none" w:sz="0" w:space="0" w:color="auto"/>
            <w:right w:val="none" w:sz="0" w:space="0" w:color="auto"/>
          </w:divBdr>
        </w:div>
      </w:divsChild>
    </w:div>
    <w:div w:id="591740170">
      <w:marLeft w:val="0"/>
      <w:marRight w:val="0"/>
      <w:marTop w:val="0"/>
      <w:marBottom w:val="0"/>
      <w:divBdr>
        <w:top w:val="none" w:sz="0" w:space="0" w:color="auto"/>
        <w:left w:val="none" w:sz="0" w:space="0" w:color="auto"/>
        <w:bottom w:val="none" w:sz="0" w:space="0" w:color="auto"/>
        <w:right w:val="none" w:sz="0" w:space="0" w:color="auto"/>
      </w:divBdr>
      <w:divsChild>
        <w:div w:id="591740163">
          <w:marLeft w:val="0"/>
          <w:marRight w:val="0"/>
          <w:marTop w:val="0"/>
          <w:marBottom w:val="0"/>
          <w:divBdr>
            <w:top w:val="none" w:sz="0" w:space="0" w:color="auto"/>
            <w:left w:val="none" w:sz="0" w:space="0" w:color="auto"/>
            <w:bottom w:val="none" w:sz="0" w:space="0" w:color="auto"/>
            <w:right w:val="none" w:sz="0" w:space="0" w:color="auto"/>
          </w:divBdr>
        </w:div>
        <w:div w:id="591740168">
          <w:marLeft w:val="0"/>
          <w:marRight w:val="0"/>
          <w:marTop w:val="0"/>
          <w:marBottom w:val="0"/>
          <w:divBdr>
            <w:top w:val="none" w:sz="0" w:space="0" w:color="auto"/>
            <w:left w:val="none" w:sz="0" w:space="0" w:color="auto"/>
            <w:bottom w:val="none" w:sz="0" w:space="0" w:color="auto"/>
            <w:right w:val="none" w:sz="0" w:space="0" w:color="auto"/>
          </w:divBdr>
        </w:div>
      </w:divsChild>
    </w:div>
    <w:div w:id="59174017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6097</TotalTime>
  <Pages>38</Pages>
  <Words>10068</Words>
  <Characters>57389</Characters>
  <Application>Microsoft Macintosh Word</Application>
  <DocSecurity>0</DocSecurity>
  <Lines>478</Lines>
  <Paragraphs>134</Paragraphs>
  <ScaleCrop>false</ScaleCrop>
  <Company>University of California, Riverside</Company>
  <LinksUpToDate>false</LinksUpToDate>
  <CharactersWithSpaces>67323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It May Seam”: Transpacific Consumer Politics, Chinese-American Womanhood, and the Japanese Silk-Stocking Boycott of 1937-1940</dc:title>
  <dc:subject/>
  <dc:creator>Nicole  De Silva</dc:creator>
  <cp:keywords/>
  <dc:description/>
  <cp:lastModifiedBy>Nicole  De Silva</cp:lastModifiedBy>
  <cp:revision>6</cp:revision>
  <cp:lastPrinted>2016-10-30T00:26:00Z</cp:lastPrinted>
  <dcterms:created xsi:type="dcterms:W3CDTF">2016-12-16T02:59:00Z</dcterms:created>
  <dcterms:modified xsi:type="dcterms:W3CDTF">2016-12-29T02:09:00Z</dcterms:modified>
</cp:coreProperties>
</file>