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A7A59" w14:textId="04EB3D16" w:rsidR="002F70D5" w:rsidRPr="00496F3B" w:rsidRDefault="002F70D5" w:rsidP="002F70D5">
      <w:pPr>
        <w:rPr>
          <w:rFonts w:ascii="Times New Roman" w:hAnsi="Times New Roman"/>
          <w:b/>
          <w:bCs/>
          <w:i/>
          <w:iCs/>
          <w:sz w:val="28"/>
          <w:szCs w:val="28"/>
        </w:rPr>
      </w:pPr>
      <w:r w:rsidRPr="00496F3B">
        <w:rPr>
          <w:rFonts w:ascii="Times New Roman" w:hAnsi="Times New Roman"/>
          <w:b/>
          <w:bCs/>
          <w:i/>
          <w:iCs/>
          <w:sz w:val="28"/>
          <w:szCs w:val="28"/>
        </w:rPr>
        <w:t>FEB 5</w:t>
      </w:r>
      <w:r w:rsidR="00496F3B" w:rsidRPr="00496F3B">
        <w:rPr>
          <w:rFonts w:ascii="Times New Roman" w:hAnsi="Times New Roman"/>
          <w:b/>
          <w:bCs/>
          <w:i/>
          <w:iCs/>
          <w:sz w:val="28"/>
          <w:szCs w:val="28"/>
        </w:rPr>
        <w:t xml:space="preserve"> 12-1:30 pm</w:t>
      </w:r>
      <w:r w:rsidRPr="00496F3B">
        <w:rPr>
          <w:rFonts w:ascii="Times New Roman" w:hAnsi="Times New Roman"/>
          <w:b/>
          <w:bCs/>
          <w:i/>
          <w:iCs/>
          <w:sz w:val="28"/>
          <w:szCs w:val="28"/>
        </w:rPr>
        <w:t>: Reinterpreting Slavery and the Emotional Labor of History</w:t>
      </w:r>
    </w:p>
    <w:p w14:paraId="4A64AA55" w14:textId="77777777" w:rsidR="002F70D5" w:rsidRPr="002F70D5" w:rsidRDefault="002F70D5" w:rsidP="002F70D5">
      <w:pPr>
        <w:textAlignment w:val="baseline"/>
        <w:rPr>
          <w:rFonts w:ascii="Times New Roman" w:eastAsia="Times New Roman" w:hAnsi="Times New Roman" w:cs="Arial"/>
          <w:color w:val="000000"/>
        </w:rPr>
      </w:pPr>
      <w:r w:rsidRPr="002F70D5">
        <w:rPr>
          <w:rFonts w:ascii="Times New Roman" w:eastAsia="Times New Roman" w:hAnsi="Times New Roman" w:cs="Arial"/>
          <w:b/>
          <w:bCs/>
          <w:i/>
          <w:iCs/>
          <w:color w:val="000000"/>
          <w:bdr w:val="none" w:sz="0" w:space="0" w:color="auto" w:frame="1"/>
        </w:rPr>
        <w:t>Hilary Green, </w:t>
      </w:r>
      <w:r w:rsidRPr="002F70D5">
        <w:rPr>
          <w:rFonts w:ascii="Times New Roman" w:eastAsia="Times New Roman" w:hAnsi="Times New Roman" w:cs="Arial"/>
          <w:i/>
          <w:iCs/>
          <w:color w:val="000000"/>
          <w:bdr w:val="none" w:sz="0" w:space="0" w:color="auto" w:frame="1"/>
        </w:rPr>
        <w:t>Univ. of Alabama</w:t>
      </w:r>
    </w:p>
    <w:p w14:paraId="4D98E087" w14:textId="77777777" w:rsidR="002F70D5" w:rsidRPr="002F70D5" w:rsidRDefault="002F70D5" w:rsidP="002F70D5">
      <w:pPr>
        <w:textAlignment w:val="baseline"/>
        <w:rPr>
          <w:rFonts w:ascii="Times New Roman" w:eastAsia="Times New Roman" w:hAnsi="Times New Roman" w:cs="Arial"/>
          <w:b/>
          <w:bCs/>
          <w:i/>
          <w:iCs/>
          <w:color w:val="000000"/>
          <w:bdr w:val="none" w:sz="0" w:space="0" w:color="auto" w:frame="1"/>
        </w:rPr>
      </w:pPr>
    </w:p>
    <w:p w14:paraId="41A2A92B" w14:textId="5ADE61FB" w:rsidR="002F70D5" w:rsidRPr="002F70D5" w:rsidRDefault="00496F3B" w:rsidP="002F70D5">
      <w:pPr>
        <w:textAlignment w:val="baseline"/>
        <w:rPr>
          <w:rFonts w:ascii="Times New Roman" w:eastAsia="Times New Roman" w:hAnsi="Times New Roman" w:cs="Arial"/>
          <w:b/>
          <w:bCs/>
          <w:i/>
          <w:iCs/>
          <w:color w:val="000000"/>
          <w:bdr w:val="none" w:sz="0" w:space="0" w:color="auto" w:frame="1"/>
        </w:rPr>
      </w:pPr>
      <w:r>
        <w:rPr>
          <w:rFonts w:ascii="Times New Roman" w:eastAsia="Times New Roman" w:hAnsi="Times New Roman" w:cs="Arial"/>
          <w:b/>
          <w:bCs/>
          <w:i/>
          <w:iCs/>
          <w:color w:val="000000"/>
          <w:bdr w:val="none" w:sz="0" w:space="0" w:color="auto" w:frame="1"/>
        </w:rPr>
        <w:t>Webinar Registration Link</w:t>
      </w:r>
    </w:p>
    <w:p w14:paraId="5E445D3E" w14:textId="41FE9D05" w:rsidR="002F70D5" w:rsidRDefault="006C20AE" w:rsidP="002F70D5">
      <w:pPr>
        <w:textAlignment w:val="baseline"/>
        <w:rPr>
          <w:rStyle w:val="Hyperlink"/>
          <w:rFonts w:ascii="Times New Roman" w:eastAsia="Times New Roman" w:hAnsi="Times New Roman" w:cs="Arial"/>
          <w:b/>
          <w:bCs/>
          <w:i/>
          <w:iCs/>
          <w:bdr w:val="none" w:sz="0" w:space="0" w:color="auto" w:frame="1"/>
        </w:rPr>
      </w:pPr>
      <w:hyperlink r:id="rId5" w:history="1">
        <w:r w:rsidR="002F70D5" w:rsidRPr="002F70D5">
          <w:rPr>
            <w:rStyle w:val="Hyperlink"/>
            <w:rFonts w:ascii="Times New Roman" w:eastAsia="Times New Roman" w:hAnsi="Times New Roman" w:cs="Arial"/>
            <w:b/>
            <w:bCs/>
            <w:i/>
            <w:iCs/>
            <w:bdr w:val="none" w:sz="0" w:space="0" w:color="auto" w:frame="1"/>
          </w:rPr>
          <w:t>https://ucsb.zoom.us/webinar/register/WN_yzLVlQ62QNGv7sZz1DenDA</w:t>
        </w:r>
      </w:hyperlink>
    </w:p>
    <w:p w14:paraId="5FDAA893" w14:textId="6281EE7C"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2DA6F825" w14:textId="68D07116" w:rsidR="00496F3B" w:rsidRDefault="00496F3B" w:rsidP="002F70D5">
      <w:pPr>
        <w:textAlignment w:val="baseline"/>
        <w:rPr>
          <w:rStyle w:val="Hyperlink"/>
          <w:rFonts w:ascii="Times New Roman" w:eastAsia="Times New Roman" w:hAnsi="Times New Roman" w:cs="Arial"/>
          <w:b/>
          <w:bCs/>
          <w:i/>
          <w:iCs/>
          <w:bdr w:val="none" w:sz="0" w:space="0" w:color="auto" w:frame="1"/>
        </w:rPr>
      </w:pPr>
      <w:r>
        <w:rPr>
          <w:rFonts w:ascii="Times New Roman" w:eastAsia="Times New Roman" w:hAnsi="Times New Roman" w:cs="Arial"/>
          <w:b/>
          <w:bCs/>
          <w:i/>
          <w:iCs/>
          <w:noProof/>
          <w:color w:val="0563C1" w:themeColor="hyperlink"/>
          <w:u w:val="single"/>
        </w:rPr>
        <mc:AlternateContent>
          <mc:Choice Requires="wps">
            <w:drawing>
              <wp:anchor distT="0" distB="0" distL="114300" distR="114300" simplePos="0" relativeHeight="251659264" behindDoc="0" locked="0" layoutInCell="1" allowOverlap="1" wp14:anchorId="1F8F4411" wp14:editId="2B82BCB0">
                <wp:simplePos x="0" y="0"/>
                <wp:positionH relativeFrom="column">
                  <wp:posOffset>-34183</wp:posOffset>
                </wp:positionH>
                <wp:positionV relativeFrom="paragraph">
                  <wp:posOffset>55821</wp:posOffset>
                </wp:positionV>
                <wp:extent cx="3589233" cy="3166584"/>
                <wp:effectExtent l="0" t="0" r="17780" b="8890"/>
                <wp:wrapNone/>
                <wp:docPr id="1" name="Text Box 1"/>
                <wp:cNvGraphicFramePr/>
                <a:graphic xmlns:a="http://schemas.openxmlformats.org/drawingml/2006/main">
                  <a:graphicData uri="http://schemas.microsoft.com/office/word/2010/wordprocessingShape">
                    <wps:wsp>
                      <wps:cNvSpPr txBox="1"/>
                      <wps:spPr>
                        <a:xfrm>
                          <a:off x="0" y="0"/>
                          <a:ext cx="3589233" cy="3166584"/>
                        </a:xfrm>
                        <a:prstGeom prst="rect">
                          <a:avLst/>
                        </a:prstGeom>
                        <a:solidFill>
                          <a:schemeClr val="lt1"/>
                        </a:solidFill>
                        <a:ln w="6350">
                          <a:solidFill>
                            <a:prstClr val="black"/>
                          </a:solidFill>
                        </a:ln>
                      </wps:spPr>
                      <wps:txbx>
                        <w:txbxContent>
                          <w:p w14:paraId="3352009D" w14:textId="7EB08252" w:rsidR="00496F3B" w:rsidRDefault="00496F3B">
                            <w:r>
                              <w:rPr>
                                <w:noProof/>
                              </w:rPr>
                              <w:drawing>
                                <wp:inline distT="0" distB="0" distL="0" distR="0" wp14:anchorId="548492FA" wp14:editId="715994CE">
                                  <wp:extent cx="3329305" cy="3115310"/>
                                  <wp:effectExtent l="0" t="0" r="0" b="0"/>
                                  <wp:docPr id="2" name="Picture 2" descr="A picture containing text, person,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 crow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29305" cy="3115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F4411" id="_x0000_t202" coordsize="21600,21600" o:spt="202" path="m,l,21600r21600,l21600,xe">
                <v:stroke joinstyle="miter"/>
                <v:path gradientshapeok="t" o:connecttype="rect"/>
              </v:shapetype>
              <v:shape id="Text Box 1" o:spid="_x0000_s1026" type="#_x0000_t202" style="position:absolute;margin-left:-2.7pt;margin-top:4.4pt;width:282.6pt;height:2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" fillcolor="white [3201]" strokeweight=".5pt">
                <v:textbox>
                  <w:txbxContent>
                    <w:p w14:paraId="3352009D" w14:textId="7EB08252" w:rsidR="00496F3B" w:rsidRDefault="00496F3B">
                      <w:r>
                        <w:rPr>
                          <w:noProof/>
                        </w:rPr>
                        <w:drawing>
                          <wp:inline distT="0" distB="0" distL="0" distR="0" wp14:anchorId="548492FA" wp14:editId="715994CE">
                            <wp:extent cx="3329305" cy="3115310"/>
                            <wp:effectExtent l="0" t="0" r="0" b="0"/>
                            <wp:docPr id="2" name="Picture 2" descr="A picture containing text, person,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 crow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29305" cy="3115310"/>
                                    </a:xfrm>
                                    <a:prstGeom prst="rect">
                                      <a:avLst/>
                                    </a:prstGeom>
                                  </pic:spPr>
                                </pic:pic>
                              </a:graphicData>
                            </a:graphic>
                          </wp:inline>
                        </w:drawing>
                      </w:r>
                    </w:p>
                  </w:txbxContent>
                </v:textbox>
              </v:shape>
            </w:pict>
          </mc:Fallback>
        </mc:AlternateContent>
      </w:r>
    </w:p>
    <w:p w14:paraId="4DE72801" w14:textId="37F6904C"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090A7699" w14:textId="71748DE4"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1F745A84" w14:textId="4DC14901"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0B1A770B" w14:textId="1155A602"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1DCE595E" w14:textId="10473F4C"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1853F96A" w14:textId="689410D3"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13566D22" w14:textId="75A57C34"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689AC256" w14:textId="141E495E"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68F152BE" w14:textId="0D003AB0"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5CD8287C" w14:textId="6B95FFE0"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7486249D" w14:textId="59379F22"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45E0BE2F" w14:textId="59ECDAF4"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6E98A039" w14:textId="7047A5E3"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07B3E6FC" w14:textId="1BB10C38"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722E7C6F" w14:textId="7C68A216" w:rsidR="00496F3B" w:rsidRDefault="00496F3B" w:rsidP="002F70D5">
      <w:pPr>
        <w:textAlignment w:val="baseline"/>
        <w:rPr>
          <w:rStyle w:val="Hyperlink"/>
          <w:rFonts w:ascii="Times New Roman" w:eastAsia="Times New Roman" w:hAnsi="Times New Roman" w:cs="Arial"/>
          <w:b/>
          <w:bCs/>
          <w:i/>
          <w:iCs/>
          <w:bdr w:val="none" w:sz="0" w:space="0" w:color="auto" w:frame="1"/>
        </w:rPr>
      </w:pPr>
    </w:p>
    <w:p w14:paraId="4EB5AEC1" w14:textId="77777777" w:rsidR="00496F3B" w:rsidRDefault="00496F3B" w:rsidP="002F70D5">
      <w:pPr>
        <w:spacing w:before="240" w:after="240"/>
        <w:textAlignment w:val="baseline"/>
        <w:rPr>
          <w:rStyle w:val="Hyperlink"/>
          <w:rFonts w:ascii="Times New Roman" w:eastAsia="Times New Roman" w:hAnsi="Times New Roman" w:cs="Arial"/>
          <w:b/>
          <w:bCs/>
          <w:i/>
          <w:iCs/>
          <w:bdr w:val="none" w:sz="0" w:space="0" w:color="auto" w:frame="1"/>
        </w:rPr>
      </w:pPr>
    </w:p>
    <w:p w14:paraId="40131D40" w14:textId="77777777" w:rsidR="00496F3B" w:rsidRDefault="00496F3B" w:rsidP="00496F3B">
      <w:pPr>
        <w:spacing w:before="240" w:after="240"/>
        <w:textAlignment w:val="baseline"/>
        <w:rPr>
          <w:rFonts w:ascii="Times New Roman" w:eastAsia="Times New Roman" w:hAnsi="Times New Roman" w:cs="Arial"/>
          <w:color w:val="000000"/>
          <w:sz w:val="20"/>
          <w:szCs w:val="20"/>
          <w:u w:val="single"/>
        </w:rPr>
      </w:pPr>
      <w:r w:rsidRPr="00496F3B">
        <w:rPr>
          <w:rFonts w:ascii="Times New Roman" w:eastAsia="Times New Roman" w:hAnsi="Times New Roman" w:cs="Arial"/>
          <w:color w:val="000000"/>
          <w:sz w:val="20"/>
          <w:szCs w:val="20"/>
        </w:rPr>
        <w:t xml:space="preserve">Image courtesy of </w:t>
      </w:r>
      <w:r w:rsidRPr="00496F3B">
        <w:rPr>
          <w:rFonts w:ascii="Times New Roman" w:eastAsia="Times New Roman" w:hAnsi="Times New Roman" w:cs="Arial"/>
          <w:color w:val="000000"/>
          <w:sz w:val="20"/>
          <w:szCs w:val="20"/>
          <w:u w:val="single"/>
        </w:rPr>
        <w:t>The Public Historian.</w:t>
      </w:r>
    </w:p>
    <w:p w14:paraId="0EBC362F" w14:textId="4A49FB08" w:rsidR="00496F3B" w:rsidRDefault="002F70D5" w:rsidP="00496F3B">
      <w:pPr>
        <w:textAlignment w:val="baseline"/>
        <w:rPr>
          <w:rFonts w:ascii="Times New Roman" w:eastAsia="Times New Roman" w:hAnsi="Times New Roman" w:cs="Arial"/>
          <w:color w:val="000000"/>
        </w:rPr>
      </w:pPr>
      <w:r w:rsidRPr="002F70D5">
        <w:rPr>
          <w:rFonts w:ascii="Times New Roman" w:eastAsia="Times New Roman" w:hAnsi="Times New Roman" w:cs="Arial"/>
          <w:color w:val="000000"/>
        </w:rPr>
        <w:t>Prof. Green reflects on the powerful legacy of Jim Crow era efforts to erase the history of slavery from the landscape of her workplace, the University of Alabama, and shares a project she pursued to rewrite this historical narrative. She researched, designed and implemented a campus tour to tell the actual history of slavery and enslaved workers in the University’s past. She collected oral tradition and pursued deep archival research, to historicize “the experiences, activism and collective memories of African American men, women and children,” and describes her efforts to get the campus community to rethink its understanding of the past, even as an untenured member of the faculty. Her project exposed the racist structures undergirding the University Archives; it highlights the tenacity of older narratives and exposes some of the physical and psychological burdens of this sort of historical recuperation for the practitioner. All this unfolded in the larger social struggle over historical monuments and commemoration in recent months. As Green writes, “when exploring the racial history of one’s employer, the Jim Crow era archival project of white supremacy is no longer an abstract concept read about only in scholarship.”</w:t>
      </w:r>
    </w:p>
    <w:p w14:paraId="1330329B" w14:textId="77777777" w:rsidR="00496F3B" w:rsidRDefault="00496F3B" w:rsidP="00496F3B">
      <w:pPr>
        <w:textAlignment w:val="baseline"/>
        <w:rPr>
          <w:rFonts w:ascii="Times New Roman" w:eastAsia="Times New Roman" w:hAnsi="Times New Roman" w:cs="Arial"/>
          <w:color w:val="000000"/>
          <w:sz w:val="20"/>
          <w:szCs w:val="20"/>
          <w:u w:val="single"/>
        </w:rPr>
      </w:pPr>
    </w:p>
    <w:p w14:paraId="4F44CF38" w14:textId="72930F3B" w:rsidR="00496F3B" w:rsidRPr="00496F3B" w:rsidRDefault="00496F3B" w:rsidP="00496F3B">
      <w:pPr>
        <w:textAlignment w:val="baseline"/>
        <w:rPr>
          <w:rFonts w:ascii="Times New Roman" w:eastAsia="Times New Roman" w:hAnsi="Times New Roman" w:cs="Arial"/>
          <w:b/>
          <w:bCs/>
          <w:i/>
          <w:iCs/>
          <w:color w:val="000000"/>
          <w:sz w:val="20"/>
          <w:szCs w:val="20"/>
          <w:u w:val="single"/>
        </w:rPr>
      </w:pPr>
      <w:r w:rsidRPr="00496F3B">
        <w:rPr>
          <w:rFonts w:ascii="Times New Roman" w:eastAsia="Times New Roman" w:hAnsi="Times New Roman" w:cs="Arial"/>
          <w:b/>
          <w:bCs/>
          <w:i/>
          <w:iCs/>
          <w:color w:val="000000"/>
        </w:rPr>
        <w:t xml:space="preserve">Hilary Green is Associate Professor of History at the University of Alabama. </w:t>
      </w:r>
    </w:p>
    <w:p w14:paraId="74BE0C84" w14:textId="2D4A86AF" w:rsidR="00496F3B" w:rsidRDefault="00496F3B" w:rsidP="00496F3B">
      <w:pPr>
        <w:textAlignment w:val="baseline"/>
        <w:rPr>
          <w:rFonts w:ascii="Times New Roman" w:eastAsia="Times New Roman" w:hAnsi="Times New Roman" w:cs="Arial"/>
          <w:color w:val="000000"/>
        </w:rPr>
      </w:pPr>
      <w:r>
        <w:rPr>
          <w:rFonts w:ascii="Times New Roman" w:eastAsia="Times New Roman" w:hAnsi="Times New Roman" w:cs="Arial"/>
          <w:color w:val="000000"/>
        </w:rPr>
        <w:t xml:space="preserve">About the speaker: </w:t>
      </w:r>
      <w:hyperlink r:id="rId7" w:history="1">
        <w:r w:rsidR="006C20AE" w:rsidRPr="00865EBE">
          <w:rPr>
            <w:rStyle w:val="Hyperlink"/>
            <w:rFonts w:ascii="Times New Roman" w:eastAsia="Times New Roman" w:hAnsi="Times New Roman" w:cs="Arial"/>
          </w:rPr>
          <w:t>https://www.hngreenphd.com/</w:t>
        </w:r>
      </w:hyperlink>
      <w:r w:rsidR="006C20AE">
        <w:rPr>
          <w:rFonts w:ascii="Times New Roman" w:eastAsia="Times New Roman" w:hAnsi="Times New Roman" w:cs="Arial"/>
          <w:color w:val="000000"/>
        </w:rPr>
        <w:t xml:space="preserve"> </w:t>
      </w:r>
    </w:p>
    <w:p w14:paraId="4117D4C2" w14:textId="77777777" w:rsidR="00496F3B" w:rsidRDefault="00496F3B" w:rsidP="00496F3B">
      <w:pPr>
        <w:textAlignment w:val="baseline"/>
        <w:rPr>
          <w:rFonts w:ascii="Times New Roman" w:eastAsia="Times New Roman" w:hAnsi="Times New Roman" w:cs="Arial"/>
          <w:color w:val="000000"/>
        </w:rPr>
      </w:pPr>
    </w:p>
    <w:p w14:paraId="5DC2E96E" w14:textId="39F32D26" w:rsidR="00496F3B" w:rsidRPr="00496F3B" w:rsidRDefault="00496F3B" w:rsidP="00496F3B">
      <w:pPr>
        <w:textAlignment w:val="baseline"/>
        <w:rPr>
          <w:rFonts w:ascii="Times New Roman" w:eastAsia="Times New Roman" w:hAnsi="Times New Roman" w:cs="Arial"/>
          <w:color w:val="000000"/>
        </w:rPr>
      </w:pPr>
      <w:r w:rsidRPr="00496F3B">
        <w:rPr>
          <w:rFonts w:ascii="Times New Roman" w:hAnsi="Times New Roman" w:cs="Times New Roman (Body CS)"/>
          <w:b/>
          <w:bCs/>
          <w:iCs/>
        </w:rPr>
        <w:t xml:space="preserve">Recommended: </w:t>
      </w:r>
      <w:r w:rsidRPr="00496F3B">
        <w:rPr>
          <w:rFonts w:ascii="Times New Roman" w:hAnsi="Times New Roman" w:cs="Times New Roman (Body CS)"/>
          <w:iCs/>
        </w:rPr>
        <w:t xml:space="preserve">Hilary Green, “The Burden of the University of Alabama’s Hallowed Grounds,” </w:t>
      </w:r>
      <w:r w:rsidRPr="00496F3B">
        <w:rPr>
          <w:rFonts w:ascii="Times New Roman" w:hAnsi="Times New Roman" w:cs="Times New Roman (Body CS)"/>
          <w:i/>
        </w:rPr>
        <w:t>The Public Historian</w:t>
      </w:r>
      <w:r w:rsidRPr="00496F3B">
        <w:rPr>
          <w:rFonts w:ascii="Times New Roman" w:hAnsi="Times New Roman" w:cs="Times New Roman (Body CS)"/>
          <w:iCs/>
        </w:rPr>
        <w:t xml:space="preserve"> 42: 4 (November 2020): 28-40.</w:t>
      </w:r>
    </w:p>
    <w:p w14:paraId="0DCE99F8" w14:textId="19821A1F" w:rsidR="00496F3B" w:rsidRPr="002F70D5" w:rsidRDefault="00496F3B" w:rsidP="00496F3B">
      <w:pPr>
        <w:spacing w:before="240" w:after="240"/>
        <w:textAlignment w:val="baseline"/>
        <w:rPr>
          <w:rFonts w:ascii="Times New Roman" w:eastAsia="Times New Roman" w:hAnsi="Times New Roman" w:cs="Arial"/>
          <w:color w:val="000000"/>
        </w:rPr>
      </w:pPr>
    </w:p>
    <w:p w14:paraId="43C2022E" w14:textId="77777777" w:rsidR="00496F3B" w:rsidRDefault="002F70D5">
      <w:pPr>
        <w:rPr>
          <w:rFonts w:ascii="Times New Roman" w:hAnsi="Times New Roman" w:cs="Times New Roman (Body CS)"/>
        </w:rPr>
      </w:pPr>
      <w:r>
        <w:rPr>
          <w:rFonts w:ascii="Times New Roman" w:hAnsi="Times New Roman" w:cs="Times New Roman (Body CS)"/>
        </w:rPr>
        <w:t>Save the date for the next in our series:</w:t>
      </w:r>
      <w:r w:rsidR="00496F3B">
        <w:rPr>
          <w:rFonts w:ascii="Times New Roman" w:hAnsi="Times New Roman" w:cs="Times New Roman (Body CS)"/>
        </w:rPr>
        <w:t xml:space="preserve"> </w:t>
      </w:r>
    </w:p>
    <w:p w14:paraId="49784B9D" w14:textId="77777777" w:rsidR="00496F3B" w:rsidRDefault="00496F3B">
      <w:pPr>
        <w:rPr>
          <w:rFonts w:ascii="Times New Roman" w:hAnsi="Times New Roman" w:cs="Times New Roman (Body CS)"/>
        </w:rPr>
      </w:pPr>
    </w:p>
    <w:p w14:paraId="7617C285" w14:textId="04DA6599" w:rsidR="002F70D5" w:rsidRPr="002F70D5" w:rsidRDefault="00496F3B">
      <w:pPr>
        <w:rPr>
          <w:rFonts w:ascii="Times New Roman" w:hAnsi="Times New Roman" w:cs="Times New Roman (Body CS)"/>
        </w:rPr>
      </w:pPr>
      <w:r w:rsidRPr="002F70D5">
        <w:rPr>
          <w:rFonts w:ascii="Times New Roman" w:hAnsi="Times New Roman" w:cs="Times New Roman (Body CS)"/>
          <w:b/>
          <w:bCs/>
          <w:i/>
          <w:iCs/>
        </w:rPr>
        <w:t xml:space="preserve">Trevor Getz, </w:t>
      </w:r>
      <w:r w:rsidRPr="002F70D5">
        <w:rPr>
          <w:rFonts w:ascii="Times New Roman" w:hAnsi="Times New Roman" w:cs="Times New Roman (Body CS)"/>
          <w:i/>
          <w:iCs/>
        </w:rPr>
        <w:t xml:space="preserve">San Francisco State Univ. </w:t>
      </w:r>
    </w:p>
    <w:p w14:paraId="137A7CA3" w14:textId="7DA957CD" w:rsidR="002F70D5" w:rsidRPr="002F70D5" w:rsidRDefault="002F70D5" w:rsidP="002F70D5">
      <w:pPr>
        <w:rPr>
          <w:rFonts w:ascii="Times New Roman" w:hAnsi="Times New Roman" w:cs="Times New Roman (Body CS)"/>
          <w:b/>
          <w:bCs/>
          <w:i/>
          <w:iCs/>
        </w:rPr>
      </w:pPr>
      <w:r w:rsidRPr="002F70D5">
        <w:rPr>
          <w:rFonts w:ascii="Times New Roman" w:hAnsi="Times New Roman" w:cs="Times New Roman (Body CS)"/>
          <w:b/>
          <w:bCs/>
          <w:i/>
          <w:iCs/>
        </w:rPr>
        <w:t xml:space="preserve">MAR 5, 12-1:30: </w:t>
      </w:r>
      <w:proofErr w:type="spellStart"/>
      <w:r w:rsidRPr="002F70D5">
        <w:rPr>
          <w:rFonts w:ascii="Times New Roman" w:hAnsi="Times New Roman" w:cs="Times New Roman (Body CS)"/>
          <w:b/>
          <w:bCs/>
          <w:i/>
          <w:iCs/>
        </w:rPr>
        <w:t>Abina</w:t>
      </w:r>
      <w:proofErr w:type="spellEnd"/>
      <w:r w:rsidRPr="002F70D5">
        <w:rPr>
          <w:rFonts w:ascii="Times New Roman" w:hAnsi="Times New Roman" w:cs="Times New Roman (Body CS)"/>
          <w:b/>
          <w:bCs/>
          <w:i/>
          <w:iCs/>
        </w:rPr>
        <w:t xml:space="preserve"> and the Important Men: Graphic History as Public History</w:t>
      </w:r>
    </w:p>
    <w:sectPr w:rsidR="002F70D5" w:rsidRPr="002F70D5" w:rsidSect="00876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E4E7E"/>
    <w:multiLevelType w:val="multilevel"/>
    <w:tmpl w:val="1FF8D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75D50"/>
    <w:multiLevelType w:val="hybridMultilevel"/>
    <w:tmpl w:val="10C4B6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D5"/>
    <w:rsid w:val="002F70D5"/>
    <w:rsid w:val="00496F3B"/>
    <w:rsid w:val="006366BC"/>
    <w:rsid w:val="006C20AE"/>
    <w:rsid w:val="00876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61EB"/>
  <w15:chartTrackingRefBased/>
  <w15:docId w15:val="{EE410668-D747-0D4E-A616-D9BB174F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0D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F70D5"/>
    <w:rPr>
      <w:i/>
      <w:iCs/>
    </w:rPr>
  </w:style>
  <w:style w:type="character" w:customStyle="1" w:styleId="apple-converted-space">
    <w:name w:val="apple-converted-space"/>
    <w:basedOn w:val="DefaultParagraphFont"/>
    <w:rsid w:val="002F70D5"/>
  </w:style>
  <w:style w:type="character" w:styleId="Hyperlink">
    <w:name w:val="Hyperlink"/>
    <w:basedOn w:val="DefaultParagraphFont"/>
    <w:uiPriority w:val="99"/>
    <w:unhideWhenUsed/>
    <w:rsid w:val="002F70D5"/>
    <w:rPr>
      <w:color w:val="0563C1" w:themeColor="hyperlink"/>
      <w:u w:val="single"/>
    </w:rPr>
  </w:style>
  <w:style w:type="character" w:styleId="UnresolvedMention">
    <w:name w:val="Unresolved Mention"/>
    <w:basedOn w:val="DefaultParagraphFont"/>
    <w:uiPriority w:val="99"/>
    <w:semiHidden/>
    <w:unhideWhenUsed/>
    <w:rsid w:val="002F70D5"/>
    <w:rPr>
      <w:color w:val="605E5C"/>
      <w:shd w:val="clear" w:color="auto" w:fill="E1DFDD"/>
    </w:rPr>
  </w:style>
  <w:style w:type="character" w:styleId="FollowedHyperlink">
    <w:name w:val="FollowedHyperlink"/>
    <w:basedOn w:val="DefaultParagraphFont"/>
    <w:uiPriority w:val="99"/>
    <w:semiHidden/>
    <w:unhideWhenUsed/>
    <w:rsid w:val="00496F3B"/>
    <w:rPr>
      <w:color w:val="954F72" w:themeColor="followedHyperlink"/>
      <w:u w:val="single"/>
    </w:rPr>
  </w:style>
  <w:style w:type="paragraph" w:styleId="ListParagraph">
    <w:name w:val="List Paragraph"/>
    <w:basedOn w:val="Normal"/>
    <w:uiPriority w:val="34"/>
    <w:qFormat/>
    <w:rsid w:val="00496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0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ngreenph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csb.zoom.us/webinar/register/WN_yzLVlQ62QNGv7sZz1Den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Plane</dc:creator>
  <cp:keywords/>
  <dc:description/>
  <cp:lastModifiedBy>kthomasmcgill@gmail.com</cp:lastModifiedBy>
  <cp:revision>3</cp:revision>
  <dcterms:created xsi:type="dcterms:W3CDTF">2021-01-29T17:49:00Z</dcterms:created>
  <dcterms:modified xsi:type="dcterms:W3CDTF">2021-02-01T19:24:00Z</dcterms:modified>
</cp:coreProperties>
</file>