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4A" w:rsidRDefault="00624DE5">
      <w:pPr>
        <w:rPr>
          <w:color w:val="FF0000"/>
        </w:rPr>
      </w:pPr>
      <w:r w:rsidRPr="00624DE5">
        <w:rPr>
          <w:color w:val="FF0000"/>
        </w:rPr>
        <w:drawing>
          <wp:inline distT="0" distB="0" distL="0" distR="0" wp14:anchorId="5C290154" wp14:editId="1CFD95AE">
            <wp:extent cx="6556248" cy="455371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6248" cy="45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DE5" w:rsidRDefault="00624DE5">
      <w:pPr>
        <w:rPr>
          <w:color w:val="FF0000"/>
        </w:rPr>
      </w:pPr>
    </w:p>
    <w:p w:rsidR="00624DE5" w:rsidRDefault="00624DE5">
      <w:pPr>
        <w:rPr>
          <w:color w:val="FF0000"/>
        </w:rPr>
      </w:pPr>
    </w:p>
    <w:p w:rsidR="00624DE5" w:rsidRPr="00624DE5" w:rsidRDefault="00624DE5">
      <w:pPr>
        <w:rPr>
          <w:color w:val="FF0000"/>
          <w:sz w:val="52"/>
          <w:szCs w:val="52"/>
        </w:rPr>
      </w:pPr>
      <w:r w:rsidRPr="00624DE5">
        <w:rPr>
          <w:color w:val="FF0000"/>
          <w:sz w:val="52"/>
          <w:szCs w:val="52"/>
        </w:rPr>
        <w:t>Book Talk and Launch!</w:t>
      </w:r>
    </w:p>
    <w:p w:rsidR="00624DE5" w:rsidRDefault="00624DE5">
      <w:pPr>
        <w:rPr>
          <w:color w:val="FF0000"/>
          <w:sz w:val="40"/>
          <w:szCs w:val="40"/>
        </w:rPr>
      </w:pPr>
    </w:p>
    <w:p w:rsidR="00624DE5" w:rsidRPr="00624DE5" w:rsidRDefault="00624DE5">
      <w:pPr>
        <w:rPr>
          <w:sz w:val="32"/>
          <w:szCs w:val="32"/>
        </w:rPr>
      </w:pPr>
      <w:r w:rsidRPr="00624DE5">
        <w:rPr>
          <w:sz w:val="32"/>
          <w:szCs w:val="32"/>
        </w:rPr>
        <w:t>Eileen Boris, Hull Professor of Feminist Studies</w:t>
      </w:r>
    </w:p>
    <w:p w:rsidR="00624DE5" w:rsidRPr="00624DE5" w:rsidRDefault="00624DE5">
      <w:pPr>
        <w:rPr>
          <w:sz w:val="32"/>
          <w:szCs w:val="32"/>
        </w:rPr>
      </w:pPr>
      <w:r w:rsidRPr="00624DE5">
        <w:rPr>
          <w:sz w:val="32"/>
          <w:szCs w:val="32"/>
        </w:rPr>
        <w:t>“How Did an Americanist Come to Write Transnational History?”</w:t>
      </w:r>
    </w:p>
    <w:p w:rsidR="00624DE5" w:rsidRDefault="00624DE5">
      <w:pPr>
        <w:rPr>
          <w:sz w:val="36"/>
          <w:szCs w:val="36"/>
        </w:rPr>
      </w:pPr>
    </w:p>
    <w:p w:rsidR="00624DE5" w:rsidRPr="00624DE5" w:rsidRDefault="00624DE5">
      <w:pPr>
        <w:rPr>
          <w:color w:val="FF0000"/>
          <w:sz w:val="40"/>
          <w:szCs w:val="40"/>
        </w:rPr>
      </w:pPr>
      <w:r w:rsidRPr="00624DE5">
        <w:rPr>
          <w:color w:val="FF0000"/>
          <w:sz w:val="40"/>
          <w:szCs w:val="40"/>
        </w:rPr>
        <w:t>October 18  2 pm  HSSB 4020</w:t>
      </w:r>
    </w:p>
    <w:p w:rsidR="00624DE5" w:rsidRDefault="00624DE5">
      <w:pPr>
        <w:rPr>
          <w:sz w:val="28"/>
          <w:szCs w:val="28"/>
        </w:rPr>
      </w:pPr>
      <w:r w:rsidRPr="00624DE5">
        <w:rPr>
          <w:sz w:val="28"/>
          <w:szCs w:val="28"/>
        </w:rPr>
        <w:t>Sponsored by the Gender and Sexualities Research Cluster</w:t>
      </w:r>
      <w:r>
        <w:rPr>
          <w:sz w:val="28"/>
          <w:szCs w:val="28"/>
        </w:rPr>
        <w:t xml:space="preserve"> of</w:t>
      </w:r>
      <w:r w:rsidRPr="00624DE5">
        <w:rPr>
          <w:sz w:val="28"/>
          <w:szCs w:val="28"/>
        </w:rPr>
        <w:t xml:space="preserve"> Department of History</w:t>
      </w:r>
      <w:r>
        <w:rPr>
          <w:sz w:val="28"/>
          <w:szCs w:val="28"/>
        </w:rPr>
        <w:t>, Hull Chair,</w:t>
      </w:r>
      <w:r w:rsidRPr="00624DE5">
        <w:rPr>
          <w:sz w:val="28"/>
          <w:szCs w:val="28"/>
        </w:rPr>
        <w:t xml:space="preserve"> and Feminist Futures</w:t>
      </w:r>
    </w:p>
    <w:p w:rsidR="00624DE5" w:rsidRDefault="00624DE5">
      <w:pPr>
        <w:rPr>
          <w:sz w:val="28"/>
          <w:szCs w:val="28"/>
        </w:rPr>
      </w:pPr>
    </w:p>
    <w:p w:rsidR="00624DE5" w:rsidRDefault="00624DE5">
      <w:pPr>
        <w:rPr>
          <w:sz w:val="28"/>
          <w:szCs w:val="28"/>
        </w:rPr>
      </w:pPr>
      <w:r>
        <w:rPr>
          <w:sz w:val="28"/>
          <w:szCs w:val="28"/>
        </w:rPr>
        <w:t>Books available to purchase thanks to Chaucer’s</w:t>
      </w:r>
    </w:p>
    <w:p w:rsidR="00624DE5" w:rsidRPr="00624DE5" w:rsidRDefault="00624DE5">
      <w:pPr>
        <w:rPr>
          <w:sz w:val="28"/>
          <w:szCs w:val="28"/>
        </w:rPr>
      </w:pPr>
      <w:r>
        <w:rPr>
          <w:sz w:val="28"/>
          <w:szCs w:val="28"/>
        </w:rPr>
        <w:t>Refreshments</w:t>
      </w:r>
      <w:bookmarkStart w:id="0" w:name="_GoBack"/>
      <w:bookmarkEnd w:id="0"/>
    </w:p>
    <w:sectPr w:rsidR="00624DE5" w:rsidRPr="00624DE5" w:rsidSect="0064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E5"/>
    <w:rsid w:val="00624DE5"/>
    <w:rsid w:val="006426B8"/>
    <w:rsid w:val="00BB0D2A"/>
    <w:rsid w:val="00E815A5"/>
    <w:rsid w:val="00E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1BFC"/>
  <w14:defaultImageDpi w14:val="32767"/>
  <w15:chartTrackingRefBased/>
  <w15:docId w15:val="{0259F400-0EA9-2E49-9A35-F696667B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293</Characters>
  <Application>Microsoft Office Word</Application>
  <DocSecurity>0</DocSecurity>
  <Lines>3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2019-10-04T04:31:00Z</dcterms:created>
  <dcterms:modified xsi:type="dcterms:W3CDTF">2019-10-04T04:41:00Z</dcterms:modified>
</cp:coreProperties>
</file>