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A38B0" w14:textId="261FCCF6" w:rsidR="007D4BBD" w:rsidRPr="00422246" w:rsidRDefault="00891E52" w:rsidP="007D4BBD">
      <w:pPr>
        <w:rPr>
          <w:rFonts w:ascii="Cambria" w:hAnsi="Cambria"/>
          <w:sz w:val="22"/>
          <w:szCs w:val="24"/>
        </w:rPr>
      </w:pPr>
      <w:r w:rsidRPr="00422246">
        <w:rPr>
          <w:rFonts w:ascii="Cambria" w:hAnsi="Cambria"/>
          <w:sz w:val="22"/>
          <w:szCs w:val="24"/>
        </w:rPr>
        <w:t>INT 94QX</w:t>
      </w:r>
      <w:r w:rsidRPr="00422246">
        <w:rPr>
          <w:rFonts w:ascii="Cambria" w:hAnsi="Cambria"/>
          <w:sz w:val="22"/>
          <w:szCs w:val="24"/>
        </w:rPr>
        <w:tab/>
      </w:r>
      <w:r w:rsidRPr="00422246">
        <w:rPr>
          <w:rFonts w:ascii="Cambria" w:hAnsi="Cambria"/>
          <w:sz w:val="22"/>
          <w:szCs w:val="24"/>
        </w:rPr>
        <w:tab/>
      </w:r>
      <w:r w:rsidRPr="00422246">
        <w:rPr>
          <w:rFonts w:ascii="Cambria" w:hAnsi="Cambria"/>
          <w:sz w:val="22"/>
          <w:szCs w:val="24"/>
        </w:rPr>
        <w:tab/>
      </w:r>
      <w:r w:rsidRPr="00422246">
        <w:rPr>
          <w:rFonts w:ascii="Cambria" w:hAnsi="Cambria"/>
          <w:sz w:val="22"/>
          <w:szCs w:val="24"/>
        </w:rPr>
        <w:tab/>
      </w:r>
      <w:r w:rsidRPr="00422246">
        <w:rPr>
          <w:rFonts w:ascii="Cambria" w:hAnsi="Cambria"/>
          <w:sz w:val="22"/>
          <w:szCs w:val="24"/>
        </w:rPr>
        <w:tab/>
      </w:r>
      <w:r w:rsidRPr="00422246">
        <w:rPr>
          <w:rFonts w:ascii="Cambria" w:hAnsi="Cambria"/>
          <w:sz w:val="22"/>
          <w:szCs w:val="24"/>
        </w:rPr>
        <w:tab/>
      </w:r>
      <w:r w:rsidRPr="00422246">
        <w:rPr>
          <w:rFonts w:ascii="Cambria" w:hAnsi="Cambria"/>
          <w:sz w:val="22"/>
          <w:szCs w:val="24"/>
        </w:rPr>
        <w:tab/>
      </w:r>
      <w:r w:rsidRPr="00422246">
        <w:rPr>
          <w:rFonts w:ascii="Cambria" w:hAnsi="Cambria"/>
          <w:sz w:val="22"/>
          <w:szCs w:val="24"/>
        </w:rPr>
        <w:tab/>
        <w:t xml:space="preserve">       </w:t>
      </w:r>
      <w:r w:rsidR="00190317" w:rsidRPr="00422246">
        <w:rPr>
          <w:rFonts w:ascii="Cambria" w:hAnsi="Cambria"/>
          <w:sz w:val="22"/>
          <w:szCs w:val="24"/>
        </w:rPr>
        <w:t xml:space="preserve">  </w:t>
      </w:r>
      <w:r w:rsidR="00422246" w:rsidRPr="00422246">
        <w:rPr>
          <w:rFonts w:ascii="Cambria" w:hAnsi="Cambria"/>
          <w:sz w:val="22"/>
          <w:szCs w:val="24"/>
        </w:rPr>
        <w:tab/>
        <w:t xml:space="preserve">   Thursday, 2:00-2</w:t>
      </w:r>
      <w:r w:rsidR="007D4BBD" w:rsidRPr="00422246">
        <w:rPr>
          <w:rFonts w:ascii="Cambria" w:hAnsi="Cambria"/>
          <w:sz w:val="22"/>
          <w:szCs w:val="24"/>
        </w:rPr>
        <w:t>:50 pm</w:t>
      </w:r>
    </w:p>
    <w:p w14:paraId="76AD97B1" w14:textId="491AFAB7" w:rsidR="007D4BBD" w:rsidRPr="00422246" w:rsidRDefault="00AE0A74" w:rsidP="007D4BBD">
      <w:pPr>
        <w:rPr>
          <w:rFonts w:ascii="Cambria" w:hAnsi="Cambria"/>
          <w:sz w:val="22"/>
          <w:szCs w:val="24"/>
        </w:rPr>
      </w:pPr>
      <w:r w:rsidRPr="00422246">
        <w:rPr>
          <w:rFonts w:ascii="Cambria" w:hAnsi="Cambria"/>
          <w:sz w:val="22"/>
          <w:szCs w:val="24"/>
        </w:rPr>
        <w:t>Fall</w:t>
      </w:r>
      <w:r w:rsidR="00F054E4">
        <w:rPr>
          <w:rFonts w:ascii="Cambria" w:hAnsi="Cambria"/>
          <w:sz w:val="22"/>
          <w:szCs w:val="24"/>
        </w:rPr>
        <w:t xml:space="preserve"> 2017</w:t>
      </w:r>
      <w:r w:rsidR="00422246" w:rsidRPr="00422246">
        <w:rPr>
          <w:rFonts w:ascii="Cambria" w:hAnsi="Cambria"/>
          <w:sz w:val="22"/>
          <w:szCs w:val="24"/>
        </w:rPr>
        <w:tab/>
      </w:r>
      <w:r w:rsidR="00422246" w:rsidRPr="00422246">
        <w:rPr>
          <w:rFonts w:ascii="Cambria" w:hAnsi="Cambria"/>
          <w:sz w:val="22"/>
          <w:szCs w:val="24"/>
        </w:rPr>
        <w:tab/>
      </w:r>
      <w:r w:rsidR="00422246" w:rsidRPr="00422246">
        <w:rPr>
          <w:rFonts w:ascii="Cambria" w:hAnsi="Cambria"/>
          <w:sz w:val="22"/>
          <w:szCs w:val="24"/>
        </w:rPr>
        <w:tab/>
      </w:r>
      <w:r w:rsidR="00422246" w:rsidRPr="00422246">
        <w:rPr>
          <w:rFonts w:ascii="Cambria" w:hAnsi="Cambria"/>
          <w:sz w:val="22"/>
          <w:szCs w:val="24"/>
        </w:rPr>
        <w:tab/>
      </w:r>
      <w:r w:rsidR="00422246" w:rsidRPr="00422246">
        <w:rPr>
          <w:rFonts w:ascii="Cambria" w:hAnsi="Cambria"/>
          <w:sz w:val="22"/>
          <w:szCs w:val="24"/>
        </w:rPr>
        <w:tab/>
      </w:r>
      <w:r w:rsidR="00422246" w:rsidRPr="00422246">
        <w:rPr>
          <w:rFonts w:ascii="Cambria" w:hAnsi="Cambria"/>
          <w:sz w:val="22"/>
          <w:szCs w:val="24"/>
        </w:rPr>
        <w:tab/>
      </w:r>
      <w:r w:rsidR="00422246" w:rsidRPr="00422246">
        <w:rPr>
          <w:rFonts w:ascii="Cambria" w:hAnsi="Cambria"/>
          <w:sz w:val="22"/>
          <w:szCs w:val="24"/>
        </w:rPr>
        <w:tab/>
      </w:r>
      <w:r w:rsidR="00422246" w:rsidRPr="00422246">
        <w:rPr>
          <w:rFonts w:ascii="Cambria" w:hAnsi="Cambria"/>
          <w:sz w:val="22"/>
          <w:szCs w:val="24"/>
        </w:rPr>
        <w:tab/>
      </w:r>
      <w:r w:rsidR="00422246" w:rsidRPr="00422246">
        <w:rPr>
          <w:rFonts w:ascii="Cambria" w:hAnsi="Cambria"/>
          <w:sz w:val="22"/>
          <w:szCs w:val="24"/>
        </w:rPr>
        <w:tab/>
      </w:r>
      <w:r w:rsidR="00422246" w:rsidRPr="00422246">
        <w:rPr>
          <w:rFonts w:ascii="Cambria" w:hAnsi="Cambria"/>
          <w:sz w:val="22"/>
          <w:szCs w:val="24"/>
        </w:rPr>
        <w:tab/>
        <w:t xml:space="preserve">         Girvetz 11</w:t>
      </w:r>
      <w:r w:rsidRPr="00422246">
        <w:rPr>
          <w:rFonts w:ascii="Cambria" w:hAnsi="Cambria"/>
          <w:sz w:val="22"/>
          <w:szCs w:val="24"/>
        </w:rPr>
        <w:t>0</w:t>
      </w:r>
      <w:r w:rsidR="00422246" w:rsidRPr="00422246">
        <w:rPr>
          <w:rFonts w:ascii="Cambria" w:hAnsi="Cambria"/>
          <w:sz w:val="22"/>
          <w:szCs w:val="24"/>
        </w:rPr>
        <w:t>8</w:t>
      </w:r>
    </w:p>
    <w:p w14:paraId="7CA166BF" w14:textId="77777777" w:rsidR="007D4BBD" w:rsidRPr="00422246" w:rsidRDefault="007D4BBD" w:rsidP="007D4BBD">
      <w:pPr>
        <w:rPr>
          <w:rFonts w:ascii="Cambria" w:hAnsi="Cambria"/>
          <w:sz w:val="22"/>
          <w:szCs w:val="24"/>
        </w:rPr>
      </w:pPr>
    </w:p>
    <w:p w14:paraId="56EF9A8E" w14:textId="77777777" w:rsidR="007D4BBD" w:rsidRPr="00422246" w:rsidRDefault="007D4BBD" w:rsidP="007D4BBD">
      <w:pPr>
        <w:jc w:val="center"/>
        <w:rPr>
          <w:rFonts w:ascii="Cambria" w:hAnsi="Cambria"/>
          <w:szCs w:val="24"/>
        </w:rPr>
      </w:pPr>
      <w:r w:rsidRPr="00422246">
        <w:rPr>
          <w:rFonts w:ascii="Cambria" w:hAnsi="Cambria"/>
          <w:b/>
          <w:szCs w:val="24"/>
        </w:rPr>
        <w:t>What White People Need to Know</w:t>
      </w:r>
    </w:p>
    <w:p w14:paraId="41092C74" w14:textId="77777777" w:rsidR="007D4BBD" w:rsidRPr="00422246" w:rsidRDefault="007D4BBD" w:rsidP="007D4BBD">
      <w:pPr>
        <w:jc w:val="center"/>
        <w:rPr>
          <w:rFonts w:ascii="Cambria" w:hAnsi="Cambria"/>
          <w:sz w:val="22"/>
          <w:szCs w:val="24"/>
        </w:rPr>
      </w:pPr>
      <w:r w:rsidRPr="00422246">
        <w:rPr>
          <w:rFonts w:ascii="Cambria" w:hAnsi="Cambria"/>
          <w:sz w:val="22"/>
          <w:szCs w:val="24"/>
        </w:rPr>
        <w:t>A Seminar for Freshlings</w:t>
      </w:r>
    </w:p>
    <w:p w14:paraId="17FB2314" w14:textId="77777777" w:rsidR="007D4BBD" w:rsidRPr="00422246" w:rsidRDefault="007D4BBD" w:rsidP="007D4BBD">
      <w:pPr>
        <w:rPr>
          <w:rFonts w:ascii="Cambria" w:hAnsi="Cambria"/>
          <w:sz w:val="22"/>
          <w:szCs w:val="24"/>
        </w:rPr>
      </w:pPr>
    </w:p>
    <w:p w14:paraId="187D6DF1" w14:textId="77777777" w:rsidR="007D4BBD" w:rsidRPr="00422246" w:rsidRDefault="007D4BBD" w:rsidP="007D4BBD">
      <w:pPr>
        <w:rPr>
          <w:rFonts w:ascii="Cambria" w:hAnsi="Cambria"/>
          <w:sz w:val="22"/>
          <w:szCs w:val="24"/>
        </w:rPr>
      </w:pPr>
      <w:r w:rsidRPr="00422246">
        <w:rPr>
          <w:rFonts w:ascii="Cambria" w:hAnsi="Cambria"/>
          <w:sz w:val="22"/>
          <w:szCs w:val="24"/>
          <w:u w:val="single"/>
        </w:rPr>
        <w:t>Instructor:</w:t>
      </w:r>
    </w:p>
    <w:p w14:paraId="1EEF6875" w14:textId="75979876" w:rsidR="007D4BBD" w:rsidRPr="00422246" w:rsidRDefault="00422246" w:rsidP="007D4BBD">
      <w:pPr>
        <w:tabs>
          <w:tab w:val="left" w:pos="1620"/>
        </w:tabs>
        <w:rPr>
          <w:rFonts w:ascii="Cambria" w:hAnsi="Cambria"/>
          <w:sz w:val="22"/>
          <w:szCs w:val="24"/>
        </w:rPr>
      </w:pPr>
      <w:r>
        <w:rPr>
          <w:rFonts w:ascii="Cambria" w:hAnsi="Cambria"/>
          <w:sz w:val="22"/>
          <w:szCs w:val="24"/>
        </w:rPr>
        <w:t>Paul Spickard</w:t>
      </w:r>
      <w:r>
        <w:rPr>
          <w:rFonts w:ascii="Cambria" w:hAnsi="Cambria"/>
          <w:sz w:val="22"/>
          <w:szCs w:val="24"/>
        </w:rPr>
        <w:tab/>
        <w:t>HSSB 4259</w:t>
      </w:r>
      <w:r w:rsidR="00E257AA">
        <w:rPr>
          <w:rFonts w:ascii="Cambria" w:hAnsi="Cambria"/>
          <w:sz w:val="22"/>
          <w:szCs w:val="24"/>
        </w:rPr>
        <w:tab/>
      </w:r>
      <w:hyperlink r:id="rId8" w:history="1">
        <w:r w:rsidR="00E257AA" w:rsidRPr="00C96CFE">
          <w:rPr>
            <w:rStyle w:val="Hyperlink"/>
            <w:rFonts w:ascii="Cambria" w:hAnsi="Cambria"/>
            <w:sz w:val="22"/>
            <w:szCs w:val="24"/>
          </w:rPr>
          <w:t>spickard@history.ucsb.edu</w:t>
        </w:r>
      </w:hyperlink>
    </w:p>
    <w:p w14:paraId="618702EE" w14:textId="46C44F7A" w:rsidR="007D4BBD" w:rsidRPr="00422246" w:rsidRDefault="00E257AA" w:rsidP="007D4BBD">
      <w:pPr>
        <w:tabs>
          <w:tab w:val="left" w:pos="1620"/>
        </w:tabs>
        <w:rPr>
          <w:rFonts w:ascii="Cambria" w:hAnsi="Cambria"/>
          <w:sz w:val="22"/>
          <w:szCs w:val="24"/>
        </w:rPr>
      </w:pPr>
      <w:r>
        <w:rPr>
          <w:rFonts w:ascii="Cambria" w:hAnsi="Cambria"/>
          <w:sz w:val="22"/>
          <w:szCs w:val="24"/>
        </w:rPr>
        <w:tab/>
        <w:t>O</w:t>
      </w:r>
      <w:r w:rsidR="00891E52" w:rsidRPr="00422246">
        <w:rPr>
          <w:rFonts w:ascii="Cambria" w:hAnsi="Cambria"/>
          <w:sz w:val="22"/>
          <w:szCs w:val="24"/>
        </w:rPr>
        <w:t>ffice hours:  Wednesday, 10:00-11:45</w:t>
      </w:r>
      <w:r>
        <w:rPr>
          <w:rFonts w:ascii="Cambria" w:hAnsi="Cambria"/>
          <w:sz w:val="22"/>
          <w:szCs w:val="24"/>
        </w:rPr>
        <w:t xml:space="preserve"> a</w:t>
      </w:r>
      <w:r w:rsidR="007D4BBD" w:rsidRPr="00422246">
        <w:rPr>
          <w:rFonts w:ascii="Cambria" w:hAnsi="Cambria"/>
          <w:sz w:val="22"/>
          <w:szCs w:val="24"/>
        </w:rPr>
        <w:t>m and by appointment</w:t>
      </w:r>
    </w:p>
    <w:p w14:paraId="138847AB" w14:textId="35279ABD" w:rsidR="007D4BBD" w:rsidRPr="00422246" w:rsidRDefault="00422246" w:rsidP="00190317">
      <w:pPr>
        <w:tabs>
          <w:tab w:val="left" w:pos="1620"/>
        </w:tabs>
        <w:rPr>
          <w:rFonts w:ascii="Cambria" w:hAnsi="Cambria"/>
          <w:sz w:val="22"/>
          <w:szCs w:val="24"/>
        </w:rPr>
      </w:pPr>
      <w:r>
        <w:rPr>
          <w:rFonts w:ascii="Cambria" w:hAnsi="Cambria"/>
          <w:sz w:val="22"/>
          <w:szCs w:val="24"/>
        </w:rPr>
        <w:t xml:space="preserve"> </w:t>
      </w:r>
    </w:p>
    <w:p w14:paraId="16A104AB" w14:textId="77777777" w:rsidR="007D4BBD" w:rsidRPr="00422246" w:rsidRDefault="007D4BBD" w:rsidP="007D4BBD">
      <w:pPr>
        <w:rPr>
          <w:rFonts w:ascii="Cambria" w:hAnsi="Cambria"/>
          <w:sz w:val="22"/>
          <w:szCs w:val="24"/>
        </w:rPr>
      </w:pPr>
    </w:p>
    <w:p w14:paraId="3A3CC49A" w14:textId="55AB8398" w:rsidR="007D4BBD" w:rsidRPr="00422246" w:rsidRDefault="007D4BBD" w:rsidP="00E257AA">
      <w:pPr>
        <w:jc w:val="center"/>
        <w:rPr>
          <w:rFonts w:ascii="Cambria" w:hAnsi="Cambria"/>
          <w:b/>
          <w:sz w:val="22"/>
          <w:szCs w:val="24"/>
        </w:rPr>
      </w:pPr>
      <w:r w:rsidRPr="00422246">
        <w:rPr>
          <w:rFonts w:ascii="Cambria" w:hAnsi="Cambria"/>
          <w:b/>
          <w:sz w:val="22"/>
          <w:szCs w:val="24"/>
        </w:rPr>
        <w:t>Schedule of Class Sessions, Topics, and Assignments</w:t>
      </w:r>
    </w:p>
    <w:p w14:paraId="484F0F6D" w14:textId="77777777" w:rsidR="007D4BBD" w:rsidRPr="00422246" w:rsidRDefault="007D4BBD" w:rsidP="007D4BBD">
      <w:pPr>
        <w:rPr>
          <w:rFonts w:ascii="Cambria" w:hAnsi="Cambria"/>
          <w:sz w:val="22"/>
          <w:szCs w:val="24"/>
        </w:rPr>
      </w:pPr>
    </w:p>
    <w:p w14:paraId="1C0FAD61" w14:textId="0CC9881A" w:rsidR="007D4BBD" w:rsidRPr="00422246" w:rsidRDefault="00422246" w:rsidP="007D4BBD">
      <w:pPr>
        <w:rPr>
          <w:rFonts w:ascii="Cambria" w:hAnsi="Cambria"/>
          <w:sz w:val="22"/>
          <w:szCs w:val="24"/>
        </w:rPr>
      </w:pPr>
      <w:r>
        <w:rPr>
          <w:rFonts w:ascii="Cambria" w:hAnsi="Cambria"/>
          <w:sz w:val="22"/>
          <w:szCs w:val="24"/>
        </w:rPr>
        <w:t>Jan.</w:t>
      </w:r>
      <w:r>
        <w:rPr>
          <w:rFonts w:ascii="Cambria" w:hAnsi="Cambria"/>
          <w:sz w:val="22"/>
          <w:szCs w:val="24"/>
        </w:rPr>
        <w:tab/>
        <w:t>12</w:t>
      </w:r>
      <w:r w:rsidR="007D4BBD" w:rsidRPr="00422246">
        <w:rPr>
          <w:rFonts w:ascii="Cambria" w:hAnsi="Cambria"/>
          <w:sz w:val="22"/>
          <w:szCs w:val="24"/>
        </w:rPr>
        <w:tab/>
      </w:r>
      <w:r w:rsidR="007D4BBD" w:rsidRPr="00422246">
        <w:rPr>
          <w:rFonts w:ascii="Cambria" w:hAnsi="Cambria"/>
          <w:sz w:val="22"/>
          <w:szCs w:val="24"/>
          <w:u w:val="single"/>
        </w:rPr>
        <w:t>Introductions</w:t>
      </w:r>
      <w:r w:rsidR="00693BEC" w:rsidRPr="00422246">
        <w:rPr>
          <w:rFonts w:ascii="Cambria" w:hAnsi="Cambria"/>
          <w:sz w:val="22"/>
          <w:szCs w:val="24"/>
        </w:rPr>
        <w:t xml:space="preserve"> – Why are you here?</w:t>
      </w:r>
    </w:p>
    <w:p w14:paraId="207B217B" w14:textId="62413296" w:rsidR="007D4BBD" w:rsidRPr="00422246" w:rsidRDefault="007D4BBD" w:rsidP="007D4BBD">
      <w:pPr>
        <w:rPr>
          <w:rFonts w:ascii="Cambria" w:hAnsi="Cambria"/>
          <w:sz w:val="22"/>
          <w:szCs w:val="24"/>
        </w:rPr>
      </w:pPr>
      <w:r w:rsidRPr="00422246">
        <w:rPr>
          <w:rFonts w:ascii="Cambria" w:hAnsi="Cambria"/>
          <w:sz w:val="22"/>
          <w:szCs w:val="24"/>
        </w:rPr>
        <w:tab/>
      </w:r>
      <w:r w:rsidRPr="00422246">
        <w:rPr>
          <w:rFonts w:ascii="Cambria" w:hAnsi="Cambria"/>
          <w:sz w:val="22"/>
          <w:szCs w:val="24"/>
        </w:rPr>
        <w:tab/>
        <w:t>Library and office hours assignment</w:t>
      </w:r>
      <w:r w:rsidR="00AE0A74" w:rsidRPr="00422246">
        <w:rPr>
          <w:rFonts w:ascii="Cambria" w:hAnsi="Cambria"/>
          <w:sz w:val="22"/>
          <w:szCs w:val="24"/>
        </w:rPr>
        <w:t>; book report assignment</w:t>
      </w:r>
    </w:p>
    <w:p w14:paraId="2EC02AD9" w14:textId="77777777" w:rsidR="007D4BBD" w:rsidRPr="00422246" w:rsidRDefault="007D4BBD" w:rsidP="007D4BBD">
      <w:pPr>
        <w:rPr>
          <w:rFonts w:ascii="Cambria" w:hAnsi="Cambria"/>
          <w:sz w:val="22"/>
          <w:szCs w:val="24"/>
        </w:rPr>
      </w:pPr>
    </w:p>
    <w:p w14:paraId="1D38A565" w14:textId="159C9CE3" w:rsidR="007D4BBD" w:rsidRPr="00422246" w:rsidRDefault="00422246" w:rsidP="00AE0A74">
      <w:pPr>
        <w:rPr>
          <w:rFonts w:ascii="Cambria" w:hAnsi="Cambria"/>
          <w:sz w:val="22"/>
          <w:szCs w:val="24"/>
        </w:rPr>
      </w:pPr>
      <w:r>
        <w:rPr>
          <w:rFonts w:ascii="Cambria" w:hAnsi="Cambria"/>
          <w:sz w:val="22"/>
          <w:szCs w:val="24"/>
        </w:rPr>
        <w:tab/>
        <w:t>19</w:t>
      </w:r>
      <w:r w:rsidR="007D4BBD" w:rsidRPr="00422246">
        <w:rPr>
          <w:rFonts w:ascii="Cambria" w:hAnsi="Cambria"/>
          <w:sz w:val="22"/>
          <w:szCs w:val="24"/>
        </w:rPr>
        <w:tab/>
      </w:r>
      <w:r w:rsidR="00B2298A" w:rsidRPr="00422246">
        <w:rPr>
          <w:rFonts w:ascii="Cambria" w:hAnsi="Cambria"/>
          <w:sz w:val="22"/>
          <w:szCs w:val="24"/>
          <w:u w:val="single"/>
        </w:rPr>
        <w:t>Ideas about Race</w:t>
      </w:r>
    </w:p>
    <w:p w14:paraId="5844FF8D" w14:textId="7D99B8DD" w:rsidR="006B5808" w:rsidRDefault="007D4BBD" w:rsidP="007D4BBD">
      <w:pPr>
        <w:rPr>
          <w:rFonts w:ascii="Cambria" w:hAnsi="Cambria"/>
          <w:sz w:val="22"/>
          <w:szCs w:val="24"/>
        </w:rPr>
      </w:pPr>
      <w:r w:rsidRPr="00422246">
        <w:rPr>
          <w:rFonts w:ascii="Cambria" w:hAnsi="Cambria"/>
          <w:sz w:val="22"/>
          <w:szCs w:val="24"/>
        </w:rPr>
        <w:tab/>
      </w:r>
      <w:r w:rsidRPr="00422246">
        <w:rPr>
          <w:rFonts w:ascii="Cambria" w:hAnsi="Cambria"/>
          <w:sz w:val="22"/>
          <w:szCs w:val="24"/>
        </w:rPr>
        <w:tab/>
        <w:t>Report on introductory tasks: library assignment; professor visit</w:t>
      </w:r>
    </w:p>
    <w:p w14:paraId="212DD003" w14:textId="3DBC5871" w:rsidR="00A14559" w:rsidRPr="00422246" w:rsidRDefault="006B5808" w:rsidP="006B5808">
      <w:pPr>
        <w:ind w:left="720" w:firstLine="720"/>
        <w:rPr>
          <w:rFonts w:ascii="Cambria" w:hAnsi="Cambria"/>
          <w:sz w:val="22"/>
          <w:szCs w:val="24"/>
        </w:rPr>
      </w:pPr>
      <w:r>
        <w:rPr>
          <w:rFonts w:ascii="Cambria" w:hAnsi="Cambria"/>
          <w:sz w:val="22"/>
          <w:szCs w:val="24"/>
        </w:rPr>
        <w:t>C</w:t>
      </w:r>
      <w:r w:rsidR="00AE0A74" w:rsidRPr="00422246">
        <w:rPr>
          <w:rFonts w:ascii="Cambria" w:hAnsi="Cambria"/>
          <w:sz w:val="22"/>
          <w:szCs w:val="24"/>
        </w:rPr>
        <w:t>hoose book</w:t>
      </w:r>
      <w:r>
        <w:rPr>
          <w:rFonts w:ascii="Cambria" w:hAnsi="Cambria"/>
          <w:sz w:val="22"/>
          <w:szCs w:val="24"/>
        </w:rPr>
        <w:t xml:space="preserve"> for report</w:t>
      </w:r>
    </w:p>
    <w:p w14:paraId="7591BF08" w14:textId="77777777" w:rsidR="007D4BBD" w:rsidRPr="00422246" w:rsidRDefault="00A14559" w:rsidP="007D4BBD">
      <w:pPr>
        <w:rPr>
          <w:rFonts w:ascii="Cambria" w:hAnsi="Cambria"/>
          <w:sz w:val="22"/>
          <w:szCs w:val="24"/>
        </w:rPr>
      </w:pPr>
      <w:r w:rsidRPr="00422246">
        <w:rPr>
          <w:rFonts w:ascii="Cambria" w:hAnsi="Cambria"/>
          <w:sz w:val="22"/>
          <w:szCs w:val="24"/>
        </w:rPr>
        <w:tab/>
      </w:r>
      <w:r w:rsidRPr="00422246">
        <w:rPr>
          <w:rFonts w:ascii="Cambria" w:hAnsi="Cambria"/>
          <w:sz w:val="22"/>
          <w:szCs w:val="24"/>
        </w:rPr>
        <w:tab/>
        <w:t>Read</w:t>
      </w:r>
      <w:r w:rsidRPr="00422246">
        <w:rPr>
          <w:rFonts w:ascii="Cambria" w:hAnsi="Cambria"/>
          <w:sz w:val="22"/>
          <w:szCs w:val="24"/>
        </w:rPr>
        <w:tab/>
      </w:r>
      <w:r w:rsidR="004A6753" w:rsidRPr="00422246">
        <w:rPr>
          <w:rFonts w:ascii="Cambria" w:hAnsi="Cambria"/>
          <w:sz w:val="22"/>
          <w:szCs w:val="24"/>
        </w:rPr>
        <w:t>Paul Spickard, "The Illogic of American Racial Categories"</w:t>
      </w:r>
    </w:p>
    <w:p w14:paraId="4B394C46" w14:textId="77777777" w:rsidR="00AE0A74" w:rsidRPr="00422246" w:rsidRDefault="00AE0A74" w:rsidP="007D4BBD">
      <w:pPr>
        <w:rPr>
          <w:rFonts w:ascii="Cambria" w:hAnsi="Cambria"/>
          <w:sz w:val="22"/>
          <w:szCs w:val="24"/>
        </w:rPr>
      </w:pPr>
    </w:p>
    <w:p w14:paraId="7AFDDF53" w14:textId="77777777" w:rsidR="006B5808" w:rsidRPr="00422246" w:rsidRDefault="00422246" w:rsidP="006B5808">
      <w:pPr>
        <w:rPr>
          <w:rFonts w:ascii="Cambria" w:hAnsi="Cambria"/>
          <w:sz w:val="22"/>
          <w:szCs w:val="24"/>
          <w:u w:val="single"/>
        </w:rPr>
      </w:pPr>
      <w:r>
        <w:rPr>
          <w:rFonts w:ascii="Cambria" w:hAnsi="Cambria"/>
          <w:sz w:val="22"/>
          <w:szCs w:val="24"/>
        </w:rPr>
        <w:tab/>
        <w:t>26</w:t>
      </w:r>
      <w:r w:rsidR="00AE0A74" w:rsidRPr="00422246">
        <w:rPr>
          <w:rFonts w:ascii="Cambria" w:hAnsi="Cambria"/>
          <w:sz w:val="22"/>
          <w:szCs w:val="24"/>
        </w:rPr>
        <w:tab/>
      </w:r>
      <w:r w:rsidR="006B5808" w:rsidRPr="00422246">
        <w:rPr>
          <w:rFonts w:ascii="Cambria" w:hAnsi="Cambria"/>
          <w:sz w:val="22"/>
          <w:szCs w:val="24"/>
          <w:u w:val="single"/>
        </w:rPr>
        <w:t>White Privilege</w:t>
      </w:r>
    </w:p>
    <w:p w14:paraId="786D59E1" w14:textId="77777777" w:rsidR="006B5808" w:rsidRPr="00422246" w:rsidRDefault="006B5808" w:rsidP="006B5808">
      <w:pPr>
        <w:rPr>
          <w:rFonts w:ascii="Cambria" w:hAnsi="Cambria"/>
          <w:sz w:val="22"/>
          <w:szCs w:val="24"/>
        </w:rPr>
      </w:pPr>
      <w:r w:rsidRPr="00422246">
        <w:rPr>
          <w:rFonts w:ascii="Cambria" w:hAnsi="Cambria"/>
          <w:sz w:val="22"/>
          <w:szCs w:val="24"/>
        </w:rPr>
        <w:tab/>
      </w:r>
      <w:r w:rsidRPr="00422246">
        <w:rPr>
          <w:rFonts w:ascii="Cambria" w:hAnsi="Cambria"/>
          <w:sz w:val="22"/>
          <w:szCs w:val="24"/>
        </w:rPr>
        <w:tab/>
        <w:t xml:space="preserve">Read </w:t>
      </w:r>
      <w:r w:rsidRPr="00422246">
        <w:rPr>
          <w:rFonts w:ascii="Cambria" w:hAnsi="Cambria"/>
          <w:sz w:val="22"/>
          <w:szCs w:val="24"/>
        </w:rPr>
        <w:tab/>
        <w:t>Peggy McIntosh, "White Privilege: Unpacking the Invisible Backpack"</w:t>
      </w:r>
    </w:p>
    <w:p w14:paraId="161DFEB5" w14:textId="77777777" w:rsidR="006B5808" w:rsidRPr="00422246" w:rsidRDefault="006B5808" w:rsidP="006B5808">
      <w:pPr>
        <w:ind w:left="720" w:firstLine="720"/>
        <w:rPr>
          <w:rFonts w:ascii="Cambria" w:hAnsi="Cambria"/>
          <w:sz w:val="22"/>
          <w:szCs w:val="24"/>
        </w:rPr>
      </w:pPr>
      <w:r w:rsidRPr="00422246">
        <w:rPr>
          <w:rFonts w:ascii="Cambria" w:hAnsi="Cambria"/>
          <w:sz w:val="22"/>
          <w:szCs w:val="24"/>
        </w:rPr>
        <w:tab/>
        <w:t>Tal Fortgang, "Why I'll Never Apologize for My White Privilege"</w:t>
      </w:r>
    </w:p>
    <w:p w14:paraId="17C123DF" w14:textId="77777777" w:rsidR="006B5808" w:rsidRPr="00422246" w:rsidRDefault="006B5808" w:rsidP="006B5808">
      <w:pPr>
        <w:ind w:left="720" w:firstLine="720"/>
        <w:rPr>
          <w:rFonts w:ascii="Cambria" w:hAnsi="Cambria"/>
          <w:sz w:val="22"/>
          <w:szCs w:val="24"/>
        </w:rPr>
      </w:pPr>
      <w:r w:rsidRPr="00422246">
        <w:rPr>
          <w:rFonts w:ascii="Cambria" w:hAnsi="Cambria"/>
          <w:sz w:val="22"/>
          <w:szCs w:val="24"/>
        </w:rPr>
        <w:tab/>
        <w:t>Tiana Miller-Leonard, "Why I Check My Privilege, and Why You Need to</w:t>
      </w:r>
    </w:p>
    <w:p w14:paraId="00F26FEF" w14:textId="3125A7AC" w:rsidR="00AE0A74" w:rsidRPr="006B5808" w:rsidRDefault="006B5808" w:rsidP="006B5808">
      <w:pPr>
        <w:ind w:left="720" w:firstLine="720"/>
        <w:rPr>
          <w:rFonts w:ascii="Cambria" w:hAnsi="Cambria"/>
          <w:sz w:val="22"/>
          <w:szCs w:val="24"/>
        </w:rPr>
      </w:pPr>
      <w:r w:rsidRPr="00422246">
        <w:rPr>
          <w:rFonts w:ascii="Cambria" w:hAnsi="Cambria"/>
          <w:sz w:val="22"/>
          <w:szCs w:val="24"/>
        </w:rPr>
        <w:tab/>
        <w:t xml:space="preserve">    Check Yours: A Response to Tal Fortgang"</w:t>
      </w:r>
    </w:p>
    <w:p w14:paraId="735A7BBB" w14:textId="77777777" w:rsidR="007D4BBD" w:rsidRPr="00422246" w:rsidRDefault="007D4BBD" w:rsidP="007D4BBD">
      <w:pPr>
        <w:rPr>
          <w:rFonts w:ascii="Cambria" w:hAnsi="Cambria"/>
          <w:sz w:val="22"/>
          <w:szCs w:val="24"/>
        </w:rPr>
      </w:pPr>
    </w:p>
    <w:p w14:paraId="16C25F67" w14:textId="77777777" w:rsidR="006B5808" w:rsidRPr="00422246" w:rsidRDefault="00422246" w:rsidP="006B5808">
      <w:pPr>
        <w:rPr>
          <w:rFonts w:ascii="Cambria" w:hAnsi="Cambria"/>
          <w:sz w:val="22"/>
          <w:szCs w:val="24"/>
        </w:rPr>
      </w:pPr>
      <w:r>
        <w:rPr>
          <w:rFonts w:ascii="Cambria" w:hAnsi="Cambria"/>
          <w:sz w:val="22"/>
          <w:szCs w:val="24"/>
        </w:rPr>
        <w:t>Feb.</w:t>
      </w:r>
      <w:r w:rsidR="00D14D5D" w:rsidRPr="00422246">
        <w:rPr>
          <w:rFonts w:ascii="Cambria" w:hAnsi="Cambria"/>
          <w:sz w:val="22"/>
          <w:szCs w:val="24"/>
        </w:rPr>
        <w:tab/>
      </w:r>
      <w:r>
        <w:rPr>
          <w:rFonts w:ascii="Cambria" w:hAnsi="Cambria"/>
          <w:sz w:val="22"/>
          <w:szCs w:val="24"/>
        </w:rPr>
        <w:t xml:space="preserve">  2</w:t>
      </w:r>
      <w:r w:rsidR="00693BEC" w:rsidRPr="00422246">
        <w:rPr>
          <w:rFonts w:ascii="Cambria" w:hAnsi="Cambria"/>
          <w:sz w:val="22"/>
          <w:szCs w:val="24"/>
        </w:rPr>
        <w:tab/>
      </w:r>
      <w:r w:rsidR="006B5808" w:rsidRPr="00422246">
        <w:rPr>
          <w:rFonts w:ascii="Cambria" w:hAnsi="Cambria"/>
          <w:sz w:val="22"/>
          <w:szCs w:val="24"/>
          <w:u w:val="single"/>
        </w:rPr>
        <w:t>Measuring White Privilege</w:t>
      </w:r>
    </w:p>
    <w:p w14:paraId="39D2C1B1" w14:textId="77777777" w:rsidR="006B5808" w:rsidRPr="00422246" w:rsidRDefault="006B5808" w:rsidP="006B5808">
      <w:pPr>
        <w:ind w:left="720" w:firstLine="720"/>
        <w:rPr>
          <w:rFonts w:ascii="Cambria" w:hAnsi="Cambria"/>
          <w:sz w:val="22"/>
          <w:szCs w:val="24"/>
        </w:rPr>
      </w:pPr>
      <w:r w:rsidRPr="00422246">
        <w:rPr>
          <w:rFonts w:ascii="Cambria" w:hAnsi="Cambria"/>
          <w:sz w:val="22"/>
          <w:szCs w:val="24"/>
        </w:rPr>
        <w:t xml:space="preserve">Read </w:t>
      </w:r>
      <w:r w:rsidRPr="00422246">
        <w:rPr>
          <w:rFonts w:ascii="Cambria" w:hAnsi="Cambria"/>
          <w:sz w:val="22"/>
          <w:szCs w:val="24"/>
        </w:rPr>
        <w:tab/>
        <w:t>Cheryl I. Harris, "Whiteness as Property"</w:t>
      </w:r>
    </w:p>
    <w:p w14:paraId="44DA2A5F" w14:textId="4F99541C" w:rsidR="00AE0A74" w:rsidRPr="00422246" w:rsidRDefault="006B5808" w:rsidP="006B5808">
      <w:pPr>
        <w:ind w:left="1440" w:firstLine="720"/>
        <w:rPr>
          <w:rFonts w:ascii="Cambria" w:hAnsi="Cambria"/>
          <w:sz w:val="22"/>
          <w:szCs w:val="24"/>
        </w:rPr>
      </w:pPr>
      <w:r w:rsidRPr="00422246">
        <w:rPr>
          <w:rFonts w:ascii="Cambria" w:hAnsi="Cambria"/>
          <w:sz w:val="22"/>
          <w:szCs w:val="24"/>
        </w:rPr>
        <w:t>George Lipsitz, "The Possessive Investment in Whiteness"</w:t>
      </w:r>
    </w:p>
    <w:p w14:paraId="4AA70C9C" w14:textId="77777777" w:rsidR="00693BEC" w:rsidRPr="00422246" w:rsidRDefault="00693BEC" w:rsidP="007D4BBD">
      <w:pPr>
        <w:rPr>
          <w:rFonts w:ascii="Cambria" w:hAnsi="Cambria"/>
          <w:sz w:val="22"/>
          <w:szCs w:val="24"/>
        </w:rPr>
      </w:pPr>
    </w:p>
    <w:p w14:paraId="66F558BE" w14:textId="077E1001" w:rsidR="006B5808" w:rsidRPr="00422246" w:rsidRDefault="00422246" w:rsidP="006B5808">
      <w:pPr>
        <w:rPr>
          <w:rFonts w:ascii="Cambria" w:hAnsi="Cambria"/>
          <w:sz w:val="22"/>
          <w:szCs w:val="24"/>
        </w:rPr>
      </w:pPr>
      <w:r>
        <w:rPr>
          <w:rFonts w:ascii="Cambria" w:hAnsi="Cambria"/>
          <w:sz w:val="22"/>
          <w:szCs w:val="24"/>
        </w:rPr>
        <w:t xml:space="preserve">  </w:t>
      </w:r>
      <w:r w:rsidR="006B5808">
        <w:rPr>
          <w:rFonts w:ascii="Cambria" w:hAnsi="Cambria"/>
          <w:sz w:val="22"/>
          <w:szCs w:val="24"/>
        </w:rPr>
        <w:tab/>
      </w:r>
      <w:r>
        <w:rPr>
          <w:rFonts w:ascii="Cambria" w:hAnsi="Cambria"/>
          <w:sz w:val="22"/>
          <w:szCs w:val="24"/>
        </w:rPr>
        <w:t>9</w:t>
      </w:r>
      <w:r w:rsidR="00693BEC" w:rsidRPr="00422246">
        <w:rPr>
          <w:rFonts w:ascii="Cambria" w:hAnsi="Cambria"/>
          <w:sz w:val="22"/>
          <w:szCs w:val="24"/>
        </w:rPr>
        <w:tab/>
      </w:r>
      <w:r w:rsidR="006B5808" w:rsidRPr="00422246">
        <w:rPr>
          <w:rFonts w:ascii="Cambria" w:hAnsi="Cambria"/>
          <w:sz w:val="22"/>
          <w:szCs w:val="24"/>
          <w:u w:val="single"/>
        </w:rPr>
        <w:t>Race and Gender</w:t>
      </w:r>
    </w:p>
    <w:p w14:paraId="6D5A5EF1" w14:textId="77777777" w:rsidR="006B5808" w:rsidRPr="00422246" w:rsidRDefault="006B5808" w:rsidP="006B5808">
      <w:pPr>
        <w:ind w:left="720" w:firstLine="720"/>
        <w:rPr>
          <w:rFonts w:ascii="Cambria" w:hAnsi="Cambria"/>
          <w:sz w:val="22"/>
          <w:szCs w:val="24"/>
        </w:rPr>
      </w:pPr>
      <w:r w:rsidRPr="00422246">
        <w:rPr>
          <w:rFonts w:ascii="Cambria" w:hAnsi="Cambria"/>
          <w:sz w:val="22"/>
          <w:szCs w:val="24"/>
        </w:rPr>
        <w:t xml:space="preserve">Read </w:t>
      </w:r>
      <w:r w:rsidRPr="00422246">
        <w:rPr>
          <w:rFonts w:ascii="Cambria" w:hAnsi="Cambria"/>
          <w:sz w:val="22"/>
          <w:szCs w:val="24"/>
        </w:rPr>
        <w:tab/>
        <w:t>Catharine MacKinnon, "What is a White Woman Anyway?"</w:t>
      </w:r>
    </w:p>
    <w:p w14:paraId="3EF92F4C" w14:textId="77777777" w:rsidR="006B5808" w:rsidRPr="00422246" w:rsidRDefault="006B5808" w:rsidP="006B5808">
      <w:pPr>
        <w:rPr>
          <w:rFonts w:ascii="Cambria" w:hAnsi="Cambria"/>
          <w:sz w:val="22"/>
          <w:szCs w:val="24"/>
        </w:rPr>
      </w:pPr>
      <w:r w:rsidRPr="00422246">
        <w:rPr>
          <w:rFonts w:ascii="Cambria" w:hAnsi="Cambria"/>
          <w:sz w:val="22"/>
          <w:szCs w:val="24"/>
        </w:rPr>
        <w:tab/>
      </w:r>
      <w:r w:rsidRPr="00422246">
        <w:rPr>
          <w:rFonts w:ascii="Cambria" w:hAnsi="Cambria"/>
          <w:sz w:val="22"/>
          <w:szCs w:val="24"/>
        </w:rPr>
        <w:tab/>
      </w:r>
      <w:r w:rsidRPr="00422246">
        <w:rPr>
          <w:rFonts w:ascii="Cambria" w:hAnsi="Cambria"/>
          <w:sz w:val="22"/>
          <w:szCs w:val="24"/>
        </w:rPr>
        <w:tab/>
        <w:t>Hazel V. Carby, "White Woman Listen!"</w:t>
      </w:r>
    </w:p>
    <w:p w14:paraId="3D150F53" w14:textId="0A38A2F3" w:rsidR="005E1EA6" w:rsidRPr="00422246" w:rsidRDefault="006B5808" w:rsidP="006B5808">
      <w:pPr>
        <w:rPr>
          <w:rFonts w:ascii="Cambria" w:hAnsi="Cambria"/>
          <w:sz w:val="22"/>
          <w:szCs w:val="24"/>
        </w:rPr>
      </w:pPr>
      <w:r w:rsidRPr="00422246">
        <w:rPr>
          <w:rFonts w:ascii="Cambria" w:hAnsi="Cambria"/>
          <w:sz w:val="22"/>
          <w:szCs w:val="24"/>
        </w:rPr>
        <w:tab/>
      </w:r>
      <w:r w:rsidRPr="00422246">
        <w:rPr>
          <w:rFonts w:ascii="Cambria" w:hAnsi="Cambria"/>
          <w:sz w:val="22"/>
          <w:szCs w:val="24"/>
        </w:rPr>
        <w:tab/>
      </w:r>
      <w:r w:rsidRPr="00422246">
        <w:rPr>
          <w:rFonts w:ascii="Cambria" w:hAnsi="Cambria"/>
          <w:sz w:val="22"/>
          <w:szCs w:val="24"/>
        </w:rPr>
        <w:tab/>
        <w:t>Robin DiAngelo, "White Fragility"</w:t>
      </w:r>
    </w:p>
    <w:p w14:paraId="6BF9A516" w14:textId="77777777" w:rsidR="00693BEC" w:rsidRPr="00422246" w:rsidRDefault="00693BEC" w:rsidP="007D4BBD">
      <w:pPr>
        <w:rPr>
          <w:rFonts w:ascii="Cambria" w:hAnsi="Cambria"/>
          <w:sz w:val="22"/>
          <w:szCs w:val="24"/>
        </w:rPr>
      </w:pPr>
    </w:p>
    <w:p w14:paraId="328534CF" w14:textId="2EC0B225" w:rsidR="00F30D1D" w:rsidRPr="006B5808" w:rsidRDefault="00F445C4" w:rsidP="006B5808">
      <w:pPr>
        <w:rPr>
          <w:rFonts w:ascii="Cambria" w:hAnsi="Cambria"/>
          <w:sz w:val="22"/>
          <w:szCs w:val="24"/>
          <w:u w:val="single"/>
        </w:rPr>
      </w:pPr>
      <w:r w:rsidRPr="00422246">
        <w:rPr>
          <w:rFonts w:ascii="Cambria" w:hAnsi="Cambria"/>
          <w:sz w:val="22"/>
          <w:szCs w:val="24"/>
        </w:rPr>
        <w:tab/>
      </w:r>
      <w:r w:rsidR="00422246">
        <w:rPr>
          <w:rFonts w:ascii="Cambria" w:hAnsi="Cambria"/>
          <w:sz w:val="22"/>
          <w:szCs w:val="24"/>
        </w:rPr>
        <w:t>16</w:t>
      </w:r>
      <w:r w:rsidR="00693BEC" w:rsidRPr="00422246">
        <w:rPr>
          <w:rFonts w:ascii="Cambria" w:hAnsi="Cambria"/>
          <w:sz w:val="22"/>
          <w:szCs w:val="24"/>
        </w:rPr>
        <w:tab/>
      </w:r>
      <w:r w:rsidR="006B5808">
        <w:rPr>
          <w:rFonts w:ascii="Cambria" w:hAnsi="Cambria"/>
          <w:sz w:val="22"/>
          <w:szCs w:val="24"/>
          <w:u w:val="single"/>
        </w:rPr>
        <w:t>So What Are You Going To Do?</w:t>
      </w:r>
    </w:p>
    <w:p w14:paraId="0DDD5032" w14:textId="77777777" w:rsidR="006B5808" w:rsidRDefault="006B5808" w:rsidP="007D4BBD">
      <w:pPr>
        <w:rPr>
          <w:rFonts w:ascii="Cambria" w:hAnsi="Cambria"/>
          <w:sz w:val="22"/>
          <w:szCs w:val="24"/>
        </w:rPr>
      </w:pPr>
      <w:r>
        <w:rPr>
          <w:rFonts w:ascii="Cambria" w:hAnsi="Cambria"/>
          <w:sz w:val="22"/>
          <w:szCs w:val="24"/>
        </w:rPr>
        <w:tab/>
      </w:r>
      <w:r>
        <w:rPr>
          <w:rFonts w:ascii="Cambria" w:hAnsi="Cambria"/>
          <w:sz w:val="22"/>
          <w:szCs w:val="24"/>
        </w:rPr>
        <w:tab/>
        <w:t>Read</w:t>
      </w:r>
      <w:r>
        <w:rPr>
          <w:rFonts w:ascii="Cambria" w:hAnsi="Cambria"/>
          <w:sz w:val="22"/>
          <w:szCs w:val="24"/>
        </w:rPr>
        <w:tab/>
        <w:t>Liel Leibovitz, "What to Do About Trump? The Same Thing My Grandfather Did</w:t>
      </w:r>
    </w:p>
    <w:p w14:paraId="339CD8C1" w14:textId="6866D8CF" w:rsidR="00693BEC" w:rsidRDefault="006B5808" w:rsidP="006B5808">
      <w:pPr>
        <w:ind w:left="1440" w:firstLine="720"/>
        <w:rPr>
          <w:rFonts w:ascii="Cambria" w:hAnsi="Cambria"/>
          <w:sz w:val="22"/>
          <w:szCs w:val="24"/>
        </w:rPr>
      </w:pPr>
      <w:r>
        <w:rPr>
          <w:rFonts w:ascii="Cambria" w:hAnsi="Cambria"/>
          <w:sz w:val="22"/>
          <w:szCs w:val="24"/>
        </w:rPr>
        <w:t xml:space="preserve">    in 1930s Vienna"</w:t>
      </w:r>
    </w:p>
    <w:p w14:paraId="4C985CBB" w14:textId="0C2A627B" w:rsidR="006B5808" w:rsidRDefault="006B5808" w:rsidP="006B5808">
      <w:pPr>
        <w:rPr>
          <w:rFonts w:ascii="Cambria" w:hAnsi="Cambria"/>
          <w:sz w:val="22"/>
          <w:szCs w:val="24"/>
        </w:rPr>
      </w:pPr>
      <w:r>
        <w:rPr>
          <w:rFonts w:ascii="Cambria" w:hAnsi="Cambria"/>
          <w:sz w:val="22"/>
          <w:szCs w:val="24"/>
        </w:rPr>
        <w:tab/>
      </w:r>
      <w:r>
        <w:rPr>
          <w:rFonts w:ascii="Cambria" w:hAnsi="Cambria"/>
          <w:sz w:val="22"/>
          <w:szCs w:val="24"/>
        </w:rPr>
        <w:tab/>
        <w:t>Brainstorm for ways to make a difference</w:t>
      </w:r>
    </w:p>
    <w:p w14:paraId="317F1247" w14:textId="77777777" w:rsidR="006B5808" w:rsidRPr="00422246" w:rsidRDefault="006B5808" w:rsidP="007D4BBD">
      <w:pPr>
        <w:rPr>
          <w:rFonts w:ascii="Cambria" w:hAnsi="Cambria"/>
          <w:sz w:val="22"/>
          <w:szCs w:val="24"/>
        </w:rPr>
      </w:pPr>
    </w:p>
    <w:p w14:paraId="0CF2BD63" w14:textId="6C5D78B0" w:rsidR="006B5808" w:rsidRDefault="00422246" w:rsidP="007D4BBD">
      <w:pPr>
        <w:rPr>
          <w:rFonts w:ascii="Cambria" w:hAnsi="Cambria"/>
          <w:sz w:val="22"/>
          <w:szCs w:val="24"/>
        </w:rPr>
      </w:pPr>
      <w:r>
        <w:rPr>
          <w:rFonts w:ascii="Cambria" w:hAnsi="Cambria"/>
          <w:sz w:val="22"/>
          <w:szCs w:val="24"/>
        </w:rPr>
        <w:tab/>
        <w:t>23</w:t>
      </w:r>
      <w:r w:rsidR="00693BEC" w:rsidRPr="00422246">
        <w:rPr>
          <w:rFonts w:ascii="Cambria" w:hAnsi="Cambria"/>
          <w:sz w:val="22"/>
          <w:szCs w:val="24"/>
        </w:rPr>
        <w:tab/>
      </w:r>
      <w:r w:rsidR="006B5808" w:rsidRPr="00422246">
        <w:rPr>
          <w:rFonts w:ascii="Cambria" w:hAnsi="Cambria"/>
          <w:sz w:val="22"/>
          <w:szCs w:val="24"/>
        </w:rPr>
        <w:t>Book Reports – precis due</w:t>
      </w:r>
    </w:p>
    <w:p w14:paraId="090C8E36" w14:textId="77777777" w:rsidR="006B5808" w:rsidRPr="00422246" w:rsidRDefault="006B5808" w:rsidP="007D4BBD">
      <w:pPr>
        <w:rPr>
          <w:rFonts w:ascii="Cambria" w:hAnsi="Cambria"/>
          <w:sz w:val="22"/>
          <w:szCs w:val="24"/>
        </w:rPr>
      </w:pPr>
    </w:p>
    <w:p w14:paraId="3FF4360F" w14:textId="3F9ED787" w:rsidR="00F445C4" w:rsidRPr="00422246" w:rsidRDefault="00422246" w:rsidP="00F445C4">
      <w:pPr>
        <w:rPr>
          <w:rFonts w:ascii="Cambria" w:hAnsi="Cambria"/>
          <w:sz w:val="22"/>
          <w:szCs w:val="24"/>
        </w:rPr>
      </w:pPr>
      <w:r>
        <w:rPr>
          <w:rFonts w:ascii="Cambria" w:hAnsi="Cambria"/>
          <w:sz w:val="22"/>
          <w:szCs w:val="24"/>
        </w:rPr>
        <w:t>March</w:t>
      </w:r>
      <w:r>
        <w:rPr>
          <w:rFonts w:ascii="Cambria" w:hAnsi="Cambria"/>
          <w:sz w:val="22"/>
          <w:szCs w:val="24"/>
        </w:rPr>
        <w:tab/>
        <w:t xml:space="preserve">  2</w:t>
      </w:r>
      <w:r w:rsidR="00F445C4" w:rsidRPr="00422246">
        <w:rPr>
          <w:rFonts w:ascii="Cambria" w:hAnsi="Cambria"/>
          <w:sz w:val="22"/>
          <w:szCs w:val="24"/>
        </w:rPr>
        <w:tab/>
        <w:t>Book Reports – precis due</w:t>
      </w:r>
    </w:p>
    <w:p w14:paraId="16CAADB3" w14:textId="77777777" w:rsidR="00F445C4" w:rsidRPr="00422246" w:rsidRDefault="00F445C4" w:rsidP="00F445C4">
      <w:pPr>
        <w:rPr>
          <w:rFonts w:ascii="Cambria" w:hAnsi="Cambria"/>
          <w:sz w:val="22"/>
          <w:szCs w:val="24"/>
        </w:rPr>
      </w:pPr>
    </w:p>
    <w:p w14:paraId="7969E8D3" w14:textId="07D910C3" w:rsidR="00693BEC" w:rsidRDefault="00422246" w:rsidP="006B5808">
      <w:pPr>
        <w:rPr>
          <w:rFonts w:ascii="Cambria" w:hAnsi="Cambria"/>
          <w:sz w:val="22"/>
          <w:szCs w:val="24"/>
        </w:rPr>
      </w:pPr>
      <w:r>
        <w:rPr>
          <w:rFonts w:ascii="Cambria" w:hAnsi="Cambria"/>
          <w:sz w:val="22"/>
          <w:szCs w:val="24"/>
        </w:rPr>
        <w:tab/>
        <w:t xml:space="preserve">  9</w:t>
      </w:r>
      <w:r w:rsidR="00693BEC" w:rsidRPr="00422246">
        <w:rPr>
          <w:rFonts w:ascii="Cambria" w:hAnsi="Cambria"/>
          <w:sz w:val="22"/>
          <w:szCs w:val="24"/>
        </w:rPr>
        <w:tab/>
      </w:r>
      <w:r w:rsidR="006B5808" w:rsidRPr="00422246">
        <w:rPr>
          <w:rFonts w:ascii="Cambria" w:hAnsi="Cambria"/>
          <w:sz w:val="22"/>
          <w:szCs w:val="24"/>
        </w:rPr>
        <w:t>Book Reports – precis due</w:t>
      </w:r>
    </w:p>
    <w:p w14:paraId="01D81458" w14:textId="77777777" w:rsidR="00422246" w:rsidRDefault="00422246" w:rsidP="007D4BBD">
      <w:pPr>
        <w:rPr>
          <w:rFonts w:ascii="Cambria" w:hAnsi="Cambria"/>
          <w:sz w:val="22"/>
          <w:szCs w:val="24"/>
        </w:rPr>
      </w:pPr>
    </w:p>
    <w:p w14:paraId="5BFDD39D" w14:textId="35178AAA" w:rsidR="006B5808" w:rsidRPr="006B5808" w:rsidRDefault="00422246" w:rsidP="006B5808">
      <w:pPr>
        <w:rPr>
          <w:rFonts w:ascii="Cambria" w:hAnsi="Cambria"/>
          <w:sz w:val="22"/>
          <w:szCs w:val="24"/>
          <w:u w:val="single"/>
        </w:rPr>
      </w:pPr>
      <w:r>
        <w:rPr>
          <w:rFonts w:ascii="Cambria" w:hAnsi="Cambria"/>
          <w:sz w:val="22"/>
          <w:szCs w:val="24"/>
        </w:rPr>
        <w:tab/>
        <w:t>16</w:t>
      </w:r>
      <w:r w:rsidR="006B5808">
        <w:rPr>
          <w:rFonts w:ascii="Cambria" w:hAnsi="Cambria"/>
          <w:sz w:val="22"/>
          <w:szCs w:val="24"/>
        </w:rPr>
        <w:tab/>
      </w:r>
      <w:r w:rsidR="006B5808">
        <w:rPr>
          <w:rFonts w:ascii="Cambria" w:hAnsi="Cambria"/>
          <w:sz w:val="22"/>
          <w:szCs w:val="24"/>
          <w:u w:val="single"/>
        </w:rPr>
        <w:t>Making a Difference</w:t>
      </w:r>
    </w:p>
    <w:p w14:paraId="33AC04CE" w14:textId="0090263C" w:rsidR="006B5808" w:rsidRDefault="006B5808" w:rsidP="006B5808">
      <w:pPr>
        <w:rPr>
          <w:rFonts w:ascii="Cambria" w:hAnsi="Cambria"/>
          <w:sz w:val="22"/>
          <w:szCs w:val="24"/>
        </w:rPr>
      </w:pPr>
      <w:r>
        <w:rPr>
          <w:rFonts w:ascii="Cambria" w:hAnsi="Cambria"/>
          <w:sz w:val="22"/>
          <w:szCs w:val="24"/>
        </w:rPr>
        <w:tab/>
      </w:r>
      <w:r>
        <w:rPr>
          <w:rFonts w:ascii="Cambria" w:hAnsi="Cambria"/>
          <w:sz w:val="22"/>
          <w:szCs w:val="24"/>
        </w:rPr>
        <w:tab/>
        <w:t>Report on projects</w:t>
      </w:r>
    </w:p>
    <w:p w14:paraId="1749DCD6" w14:textId="27C6B3F6" w:rsidR="006B5808" w:rsidRPr="00422246" w:rsidRDefault="006B5808" w:rsidP="006B5808">
      <w:pPr>
        <w:rPr>
          <w:rFonts w:ascii="Cambria" w:hAnsi="Cambria"/>
          <w:sz w:val="22"/>
          <w:szCs w:val="24"/>
        </w:rPr>
      </w:pPr>
    </w:p>
    <w:p w14:paraId="1BB65D97" w14:textId="2FE43ECD" w:rsidR="009007CB" w:rsidRPr="00E257AA" w:rsidRDefault="006B5808" w:rsidP="00E257AA">
      <w:pPr>
        <w:rPr>
          <w:rFonts w:ascii="Cambria" w:hAnsi="Cambria"/>
          <w:sz w:val="22"/>
          <w:szCs w:val="24"/>
        </w:rPr>
      </w:pPr>
      <w:r w:rsidRPr="00422246">
        <w:rPr>
          <w:rFonts w:ascii="Cambria" w:hAnsi="Cambria"/>
          <w:sz w:val="22"/>
          <w:szCs w:val="24"/>
        </w:rPr>
        <w:tab/>
      </w:r>
      <w:r w:rsidRPr="00422246">
        <w:rPr>
          <w:rFonts w:ascii="Cambria" w:hAnsi="Cambria"/>
          <w:sz w:val="22"/>
          <w:szCs w:val="24"/>
        </w:rPr>
        <w:tab/>
        <w:t>Eat pizza</w:t>
      </w:r>
    </w:p>
    <w:p w14:paraId="332FB4CC" w14:textId="2B4713B8" w:rsidR="007D4BBD" w:rsidRPr="00422246" w:rsidRDefault="007D4BBD" w:rsidP="006B5808">
      <w:pPr>
        <w:jc w:val="center"/>
        <w:rPr>
          <w:rFonts w:ascii="Cambria" w:hAnsi="Cambria"/>
          <w:b/>
          <w:sz w:val="22"/>
          <w:szCs w:val="24"/>
        </w:rPr>
      </w:pPr>
      <w:r w:rsidRPr="00422246">
        <w:rPr>
          <w:rFonts w:ascii="Cambria" w:hAnsi="Cambria"/>
          <w:b/>
          <w:sz w:val="22"/>
          <w:szCs w:val="24"/>
        </w:rPr>
        <w:lastRenderedPageBreak/>
        <w:t>Course Requirements</w:t>
      </w:r>
    </w:p>
    <w:p w14:paraId="4837BDF7" w14:textId="77777777" w:rsidR="007D4BBD" w:rsidRPr="00422246" w:rsidRDefault="007D4BBD" w:rsidP="007D4BBD">
      <w:pPr>
        <w:rPr>
          <w:rFonts w:ascii="Cambria" w:hAnsi="Cambria"/>
          <w:sz w:val="22"/>
          <w:szCs w:val="24"/>
        </w:rPr>
      </w:pPr>
    </w:p>
    <w:p w14:paraId="1D7F8DFD" w14:textId="77777777" w:rsidR="007D4BBD" w:rsidRPr="00422246" w:rsidRDefault="007D4BBD" w:rsidP="007D4BBD">
      <w:pPr>
        <w:rPr>
          <w:rFonts w:ascii="Cambria" w:hAnsi="Cambria"/>
          <w:sz w:val="22"/>
          <w:szCs w:val="24"/>
        </w:rPr>
      </w:pPr>
      <w:r w:rsidRPr="00422246">
        <w:rPr>
          <w:rFonts w:ascii="Cambria" w:hAnsi="Cambria"/>
          <w:sz w:val="22"/>
          <w:szCs w:val="24"/>
        </w:rPr>
        <w:t>This is an unusual course, in that it carries only one unit of credit and it may be taken only on a pass/no pass basis.  Therefore, the formal requirements are fewer than in a four-credit course.  On the other hand, because they are few and not onerous, they are absolutely required for a passing grade.  They are:</w:t>
      </w:r>
    </w:p>
    <w:p w14:paraId="4176F3E8" w14:textId="77777777" w:rsidR="007D4BBD" w:rsidRPr="00422246" w:rsidRDefault="007D4BBD" w:rsidP="007D4BBD">
      <w:pPr>
        <w:numPr>
          <w:ilvl w:val="0"/>
          <w:numId w:val="1"/>
        </w:numPr>
        <w:rPr>
          <w:rFonts w:ascii="Cambria" w:hAnsi="Cambria"/>
          <w:sz w:val="22"/>
          <w:szCs w:val="24"/>
        </w:rPr>
      </w:pPr>
      <w:r w:rsidRPr="00422246">
        <w:rPr>
          <w:rFonts w:ascii="Cambria" w:hAnsi="Cambria"/>
          <w:sz w:val="22"/>
          <w:szCs w:val="24"/>
        </w:rPr>
        <w:t>Class attendance and participation.  Be here.  Listen.  Talk.  Share your good ideas.</w:t>
      </w:r>
      <w:r w:rsidR="00C93B25" w:rsidRPr="00422246">
        <w:rPr>
          <w:rFonts w:ascii="Cambria" w:hAnsi="Cambria"/>
          <w:sz w:val="22"/>
          <w:szCs w:val="24"/>
        </w:rPr>
        <w:t xml:space="preserve">  Hell, share you</w:t>
      </w:r>
      <w:r w:rsidR="00A60466" w:rsidRPr="00422246">
        <w:rPr>
          <w:rFonts w:ascii="Cambria" w:hAnsi="Cambria"/>
          <w:sz w:val="22"/>
          <w:szCs w:val="24"/>
        </w:rPr>
        <w:t>r</w:t>
      </w:r>
      <w:r w:rsidR="00C93B25" w:rsidRPr="00422246">
        <w:rPr>
          <w:rFonts w:ascii="Cambria" w:hAnsi="Cambria"/>
          <w:sz w:val="22"/>
          <w:szCs w:val="24"/>
        </w:rPr>
        <w:t xml:space="preserve"> bad ideas.</w:t>
      </w:r>
    </w:p>
    <w:p w14:paraId="0B77F2B0" w14:textId="77777777" w:rsidR="007D4BBD" w:rsidRPr="00422246" w:rsidRDefault="007D4BBD" w:rsidP="007D4BBD">
      <w:pPr>
        <w:numPr>
          <w:ilvl w:val="0"/>
          <w:numId w:val="1"/>
        </w:numPr>
        <w:rPr>
          <w:rFonts w:ascii="Cambria" w:hAnsi="Cambria"/>
          <w:sz w:val="22"/>
          <w:szCs w:val="24"/>
        </w:rPr>
      </w:pPr>
      <w:r w:rsidRPr="00422246">
        <w:rPr>
          <w:rFonts w:ascii="Cambria" w:hAnsi="Cambria"/>
          <w:sz w:val="22"/>
          <w:szCs w:val="24"/>
        </w:rPr>
        <w:t>Readings completed before the class period for which they are assigned.</w:t>
      </w:r>
    </w:p>
    <w:p w14:paraId="13A5F087" w14:textId="71D6A6E5" w:rsidR="00C93B25" w:rsidRPr="00422246" w:rsidRDefault="00C93B25" w:rsidP="007D4BBD">
      <w:pPr>
        <w:numPr>
          <w:ilvl w:val="0"/>
          <w:numId w:val="1"/>
        </w:numPr>
        <w:rPr>
          <w:rFonts w:ascii="Cambria" w:hAnsi="Cambria"/>
          <w:sz w:val="22"/>
          <w:szCs w:val="24"/>
        </w:rPr>
      </w:pPr>
      <w:r w:rsidRPr="00422246">
        <w:rPr>
          <w:rFonts w:ascii="Cambria" w:hAnsi="Cambria"/>
          <w:sz w:val="22"/>
          <w:szCs w:val="24"/>
        </w:rPr>
        <w:t>Read one book from the list below (or another with approval of the professor).  Write a two-page</w:t>
      </w:r>
      <w:r w:rsidR="00D0599F" w:rsidRPr="00422246">
        <w:rPr>
          <w:rFonts w:ascii="Cambria" w:hAnsi="Cambria"/>
          <w:sz w:val="22"/>
          <w:szCs w:val="24"/>
        </w:rPr>
        <w:t>, single-spaced</w:t>
      </w:r>
      <w:r w:rsidRPr="00422246">
        <w:rPr>
          <w:rFonts w:ascii="Cambria" w:hAnsi="Cambria"/>
          <w:sz w:val="22"/>
          <w:szCs w:val="24"/>
        </w:rPr>
        <w:t xml:space="preserve"> precis that summarizes the book:</w:t>
      </w:r>
    </w:p>
    <w:p w14:paraId="6009336C" w14:textId="77777777" w:rsidR="00C93B25" w:rsidRPr="00422246" w:rsidRDefault="00C93B25" w:rsidP="00C93B25">
      <w:pPr>
        <w:ind w:left="1440"/>
        <w:rPr>
          <w:rFonts w:ascii="Cambria" w:hAnsi="Cambria"/>
          <w:sz w:val="22"/>
          <w:szCs w:val="24"/>
        </w:rPr>
      </w:pPr>
      <w:r w:rsidRPr="00422246">
        <w:rPr>
          <w:rFonts w:ascii="Cambria" w:hAnsi="Cambria"/>
          <w:sz w:val="22"/>
          <w:szCs w:val="24"/>
        </w:rPr>
        <w:t>What is the book's subject?</w:t>
      </w:r>
    </w:p>
    <w:p w14:paraId="5C06A1E8" w14:textId="77777777" w:rsidR="00C93B25" w:rsidRPr="00422246" w:rsidRDefault="00C93B25" w:rsidP="00C93B25">
      <w:pPr>
        <w:ind w:left="1440"/>
        <w:rPr>
          <w:rFonts w:ascii="Cambria" w:hAnsi="Cambria"/>
          <w:sz w:val="22"/>
          <w:szCs w:val="24"/>
        </w:rPr>
      </w:pPr>
      <w:r w:rsidRPr="00422246">
        <w:rPr>
          <w:rFonts w:ascii="Cambria" w:hAnsi="Cambria"/>
          <w:sz w:val="22"/>
          <w:szCs w:val="24"/>
        </w:rPr>
        <w:t>What is the author's argument?</w:t>
      </w:r>
    </w:p>
    <w:p w14:paraId="057E1BCC" w14:textId="77777777" w:rsidR="00C93B25" w:rsidRPr="00422246" w:rsidRDefault="00C93B25" w:rsidP="00C93B25">
      <w:pPr>
        <w:ind w:left="1440"/>
        <w:rPr>
          <w:rFonts w:ascii="Cambria" w:hAnsi="Cambria"/>
          <w:sz w:val="22"/>
          <w:szCs w:val="24"/>
        </w:rPr>
      </w:pPr>
      <w:r w:rsidRPr="00422246">
        <w:rPr>
          <w:rFonts w:ascii="Cambria" w:hAnsi="Cambria"/>
          <w:sz w:val="22"/>
          <w:szCs w:val="24"/>
        </w:rPr>
        <w:t>What is his or her evidence base?</w:t>
      </w:r>
    </w:p>
    <w:p w14:paraId="51FD24C5" w14:textId="77777777" w:rsidR="00C93B25" w:rsidRPr="00422246" w:rsidRDefault="00C93B25" w:rsidP="00C93B25">
      <w:pPr>
        <w:ind w:left="1440"/>
        <w:rPr>
          <w:rFonts w:ascii="Cambria" w:hAnsi="Cambria"/>
          <w:sz w:val="22"/>
          <w:szCs w:val="24"/>
        </w:rPr>
      </w:pPr>
      <w:r w:rsidRPr="00422246">
        <w:rPr>
          <w:rFonts w:ascii="Cambria" w:hAnsi="Cambria"/>
          <w:sz w:val="22"/>
          <w:szCs w:val="24"/>
        </w:rPr>
        <w:t>What are the strengths and weaknesses of the book?</w:t>
      </w:r>
    </w:p>
    <w:p w14:paraId="7778743A" w14:textId="77777777" w:rsidR="00C93B25" w:rsidRPr="00422246" w:rsidRDefault="00C93B25" w:rsidP="00C93B25">
      <w:pPr>
        <w:ind w:left="1440"/>
        <w:rPr>
          <w:rFonts w:ascii="Cambria" w:hAnsi="Cambria"/>
          <w:sz w:val="22"/>
          <w:szCs w:val="24"/>
        </w:rPr>
      </w:pPr>
      <w:r w:rsidRPr="00422246">
        <w:rPr>
          <w:rFonts w:ascii="Cambria" w:hAnsi="Cambria"/>
          <w:sz w:val="22"/>
          <w:szCs w:val="24"/>
        </w:rPr>
        <w:t>How does reading this book change the way you see the world?</w:t>
      </w:r>
    </w:p>
    <w:p w14:paraId="630FCD07" w14:textId="77777777" w:rsidR="00B2298A" w:rsidRPr="00422246" w:rsidRDefault="00B2298A" w:rsidP="00B2298A">
      <w:pPr>
        <w:rPr>
          <w:rFonts w:ascii="Cambria" w:hAnsi="Cambria"/>
          <w:sz w:val="22"/>
          <w:szCs w:val="24"/>
        </w:rPr>
      </w:pPr>
      <w:r w:rsidRPr="00422246">
        <w:rPr>
          <w:rFonts w:ascii="Cambria" w:hAnsi="Cambria"/>
          <w:sz w:val="22"/>
          <w:szCs w:val="24"/>
        </w:rPr>
        <w:tab/>
        <w:t>Turn your precis in on the day you give your oral report.</w:t>
      </w:r>
    </w:p>
    <w:p w14:paraId="70397E66" w14:textId="77777777" w:rsidR="00C93B25" w:rsidRDefault="00C93B25" w:rsidP="00C93B25">
      <w:pPr>
        <w:numPr>
          <w:ilvl w:val="0"/>
          <w:numId w:val="1"/>
        </w:numPr>
        <w:rPr>
          <w:rFonts w:ascii="Cambria" w:hAnsi="Cambria"/>
          <w:sz w:val="22"/>
          <w:szCs w:val="24"/>
        </w:rPr>
      </w:pPr>
      <w:r w:rsidRPr="00422246">
        <w:rPr>
          <w:rFonts w:ascii="Cambria" w:hAnsi="Cambria"/>
          <w:sz w:val="22"/>
          <w:szCs w:val="24"/>
        </w:rPr>
        <w:t xml:space="preserve">Make a </w:t>
      </w:r>
      <w:r w:rsidR="00F445C4" w:rsidRPr="00422246">
        <w:rPr>
          <w:rFonts w:ascii="Cambria" w:hAnsi="Cambria"/>
          <w:b/>
          <w:sz w:val="22"/>
          <w:szCs w:val="24"/>
          <w:u w:val="single"/>
        </w:rPr>
        <w:t>four</w:t>
      </w:r>
      <w:r w:rsidRPr="00422246">
        <w:rPr>
          <w:rFonts w:ascii="Cambria" w:hAnsi="Cambria"/>
          <w:sz w:val="22"/>
          <w:szCs w:val="24"/>
        </w:rPr>
        <w:t>-minute oral report on the book during the final weeks of the quarter.</w:t>
      </w:r>
    </w:p>
    <w:p w14:paraId="22473E04" w14:textId="784C425B" w:rsidR="00E257AA" w:rsidRDefault="00E257AA" w:rsidP="00C93B25">
      <w:pPr>
        <w:numPr>
          <w:ilvl w:val="0"/>
          <w:numId w:val="1"/>
        </w:numPr>
        <w:rPr>
          <w:rFonts w:ascii="Cambria" w:hAnsi="Cambria"/>
          <w:sz w:val="22"/>
          <w:szCs w:val="24"/>
        </w:rPr>
      </w:pPr>
      <w:r>
        <w:rPr>
          <w:rFonts w:ascii="Cambria" w:hAnsi="Cambria"/>
          <w:sz w:val="22"/>
          <w:szCs w:val="24"/>
        </w:rPr>
        <w:t>Design a project you will undertake during the last four weeks of the quarter that will make a</w:t>
      </w:r>
    </w:p>
    <w:p w14:paraId="1E09C80C" w14:textId="1AB1BF09" w:rsidR="00E257AA" w:rsidRPr="00422246" w:rsidRDefault="00E257AA" w:rsidP="00E257AA">
      <w:pPr>
        <w:ind w:left="720"/>
        <w:rPr>
          <w:rFonts w:ascii="Cambria" w:hAnsi="Cambria"/>
          <w:sz w:val="22"/>
          <w:szCs w:val="24"/>
        </w:rPr>
      </w:pPr>
      <w:r>
        <w:rPr>
          <w:rFonts w:ascii="Cambria" w:hAnsi="Cambria"/>
          <w:sz w:val="22"/>
          <w:szCs w:val="24"/>
        </w:rPr>
        <w:t>difference in matters of race.  Report on that project during the final class meeting.</w:t>
      </w:r>
    </w:p>
    <w:p w14:paraId="68B30EBB" w14:textId="77777777" w:rsidR="007D4BBD" w:rsidRPr="00422246" w:rsidRDefault="007D4BBD" w:rsidP="007D4BBD">
      <w:pPr>
        <w:tabs>
          <w:tab w:val="left" w:pos="360"/>
        </w:tabs>
        <w:rPr>
          <w:rFonts w:ascii="Cambria" w:hAnsi="Cambria"/>
          <w:sz w:val="22"/>
          <w:szCs w:val="24"/>
        </w:rPr>
      </w:pPr>
    </w:p>
    <w:p w14:paraId="3849098E" w14:textId="77777777" w:rsidR="00B2298A" w:rsidRPr="00422246" w:rsidRDefault="00B2298A" w:rsidP="007D4BBD">
      <w:pPr>
        <w:tabs>
          <w:tab w:val="left" w:pos="360"/>
        </w:tabs>
        <w:rPr>
          <w:rFonts w:ascii="Cambria" w:hAnsi="Cambria"/>
          <w:sz w:val="22"/>
          <w:szCs w:val="24"/>
        </w:rPr>
      </w:pPr>
    </w:p>
    <w:p w14:paraId="5439A88A" w14:textId="77777777" w:rsidR="00422246" w:rsidRPr="006A1EA5" w:rsidRDefault="00422246" w:rsidP="00422246">
      <w:pPr>
        <w:jc w:val="center"/>
        <w:outlineLvl w:val="0"/>
        <w:rPr>
          <w:rFonts w:ascii="Cambria" w:hAnsi="Cambria"/>
          <w:b/>
          <w:sz w:val="22"/>
        </w:rPr>
      </w:pPr>
      <w:r w:rsidRPr="006A1EA5">
        <w:rPr>
          <w:rFonts w:ascii="Cambria" w:hAnsi="Cambria"/>
          <w:b/>
          <w:sz w:val="22"/>
        </w:rPr>
        <w:t>Rule of Courtesy and Engagement in Scholarly Discourse</w:t>
      </w:r>
      <w:r w:rsidRPr="006A1EA5">
        <w:rPr>
          <w:rStyle w:val="FootnoteReference"/>
          <w:rFonts w:ascii="Cambria" w:hAnsi="Cambria"/>
          <w:b/>
          <w:sz w:val="22"/>
        </w:rPr>
        <w:footnoteReference w:id="1"/>
      </w:r>
    </w:p>
    <w:p w14:paraId="4303A7B9" w14:textId="77777777" w:rsidR="00422246" w:rsidRPr="006A1EA5" w:rsidRDefault="00422246" w:rsidP="00422246">
      <w:pPr>
        <w:rPr>
          <w:rFonts w:ascii="Cambria" w:hAnsi="Cambria"/>
          <w:sz w:val="22"/>
        </w:rPr>
      </w:pPr>
    </w:p>
    <w:p w14:paraId="7E464C21" w14:textId="77777777" w:rsidR="00422246" w:rsidRDefault="00422246" w:rsidP="00422246">
      <w:pPr>
        <w:rPr>
          <w:rFonts w:ascii="Cambria" w:hAnsi="Cambria"/>
          <w:sz w:val="22"/>
        </w:rPr>
      </w:pPr>
      <w:r w:rsidRPr="006A1EA5">
        <w:rPr>
          <w:rFonts w:ascii="Cambria" w:hAnsi="Cambria"/>
          <w:sz w:val="22"/>
        </w:rPr>
        <w:t xml:space="preserve">In this course, we will be discussing complex issues about which many people have passionate feelings.  We must be intellectually open to perspectives that may conflict with our presuppositions.  It is essential that we treat each other’s opinions and comments with courtesy and respect, even when they diverge from our own. </w:t>
      </w:r>
      <w:r>
        <w:rPr>
          <w:rFonts w:ascii="Cambria" w:hAnsi="Cambria"/>
          <w:sz w:val="22"/>
        </w:rPr>
        <w:t xml:space="preserve"> This course encourages open expression of opinion, no matter what that opinion may be, as a way we may learn to grow together.  But we will not permit an attack on another individual or group.  Attack speech is not free speech.  Anti-Semitism, Islamophobia, racism, sexism, homophobia, heterophobia, and similar ad hominem attacks on categories of people have no place in a university and they will not be tolerated here.  Furthermore, i</w:t>
      </w:r>
      <w:r w:rsidRPr="006A1EA5">
        <w:rPr>
          <w:rFonts w:ascii="Cambria" w:hAnsi="Cambria"/>
          <w:sz w:val="22"/>
        </w:rPr>
        <w:t>t is essential that we avoid personalizing our disagreements and turning them into attacks on the character of our colleagues.  Rather, we must develop a culture of civil argument, where every person has the right to be heard and taken seriously, where all positions have the right to be defended or challenged in intellectually reasoned ways.</w:t>
      </w:r>
    </w:p>
    <w:p w14:paraId="69E38BB7" w14:textId="77777777" w:rsidR="00422246" w:rsidRPr="006A1EA5" w:rsidRDefault="00422246" w:rsidP="00422246">
      <w:pPr>
        <w:rPr>
          <w:rFonts w:ascii="Cambria" w:hAnsi="Cambria"/>
          <w:sz w:val="22"/>
        </w:rPr>
      </w:pPr>
    </w:p>
    <w:p w14:paraId="5973E3E4" w14:textId="4BB2B7F0" w:rsidR="00422246" w:rsidRPr="006A1EA5" w:rsidRDefault="00422246" w:rsidP="00422246">
      <w:pPr>
        <w:rPr>
          <w:rFonts w:ascii="Cambria" w:hAnsi="Cambria"/>
          <w:sz w:val="22"/>
        </w:rPr>
      </w:pPr>
      <w:r w:rsidRPr="006A1EA5">
        <w:rPr>
          <w:rFonts w:ascii="Cambria" w:hAnsi="Cambria"/>
          <w:sz w:val="22"/>
        </w:rPr>
        <w:t>Coming in late, leaving early, sleeping, taking bathroom breaks, wearing hats indoors unless as a matter of religious observance or medical necessity, talking privately with neighbors, or leaving one’s cell phone on during lectures and discussions are signs of disrespect for one’s fellow students, the professor, and the course materials.  As a part of the rule of courtesy and engagement in scholarly discourse, students will be required to remain respectful toward all members of the class.  Everyone must accept this standard of courtesy in discourse in order to remain in this course.</w:t>
      </w:r>
    </w:p>
    <w:p w14:paraId="57E81182" w14:textId="77777777" w:rsidR="005B772C" w:rsidRPr="00422246" w:rsidRDefault="005B772C">
      <w:pPr>
        <w:rPr>
          <w:rFonts w:ascii="Cambria" w:hAnsi="Cambria"/>
          <w:sz w:val="22"/>
          <w:szCs w:val="24"/>
        </w:rPr>
      </w:pPr>
    </w:p>
    <w:p w14:paraId="7CF48416" w14:textId="77777777" w:rsidR="00C93B25" w:rsidRPr="00422246" w:rsidRDefault="00C93B25">
      <w:pPr>
        <w:rPr>
          <w:rFonts w:ascii="Cambria" w:hAnsi="Cambria"/>
          <w:sz w:val="22"/>
          <w:szCs w:val="24"/>
        </w:rPr>
      </w:pPr>
    </w:p>
    <w:p w14:paraId="4B7C345B" w14:textId="77777777" w:rsidR="00B2298A" w:rsidRPr="00422246" w:rsidRDefault="00B2298A">
      <w:pPr>
        <w:rPr>
          <w:rFonts w:ascii="Cambria" w:hAnsi="Cambria"/>
          <w:b/>
          <w:sz w:val="22"/>
          <w:szCs w:val="24"/>
        </w:rPr>
      </w:pPr>
      <w:r w:rsidRPr="00422246">
        <w:rPr>
          <w:rFonts w:ascii="Cambria" w:hAnsi="Cambria"/>
          <w:b/>
          <w:sz w:val="22"/>
          <w:szCs w:val="24"/>
        </w:rPr>
        <w:br w:type="page"/>
      </w:r>
    </w:p>
    <w:p w14:paraId="76F16457" w14:textId="77777777" w:rsidR="00C93B25" w:rsidRPr="00422246" w:rsidRDefault="00C93B25" w:rsidP="00C93B25">
      <w:pPr>
        <w:jc w:val="center"/>
        <w:rPr>
          <w:rFonts w:ascii="Cambria" w:hAnsi="Cambria"/>
          <w:sz w:val="22"/>
          <w:szCs w:val="24"/>
        </w:rPr>
      </w:pPr>
      <w:r w:rsidRPr="00422246">
        <w:rPr>
          <w:rFonts w:ascii="Cambria" w:hAnsi="Cambria"/>
          <w:b/>
          <w:sz w:val="22"/>
          <w:szCs w:val="24"/>
        </w:rPr>
        <w:t>Some Books You Might Want to Read</w:t>
      </w:r>
    </w:p>
    <w:p w14:paraId="25A36348" w14:textId="77777777" w:rsidR="00C93B25" w:rsidRPr="00422246" w:rsidRDefault="00C93B25" w:rsidP="00C93B25">
      <w:pPr>
        <w:rPr>
          <w:rFonts w:ascii="Cambria" w:hAnsi="Cambria"/>
          <w:sz w:val="22"/>
          <w:szCs w:val="24"/>
        </w:rPr>
      </w:pPr>
    </w:p>
    <w:p w14:paraId="0824766F" w14:textId="77777777" w:rsidR="00F1435C" w:rsidRDefault="00F1435C" w:rsidP="00C93B25">
      <w:pPr>
        <w:ind w:left="360" w:hanging="360"/>
        <w:rPr>
          <w:rFonts w:ascii="Cambria" w:hAnsi="Cambria"/>
          <w:sz w:val="22"/>
          <w:szCs w:val="24"/>
        </w:rPr>
      </w:pPr>
      <w:r w:rsidRPr="00422246">
        <w:rPr>
          <w:rFonts w:ascii="Cambria" w:hAnsi="Cambria"/>
          <w:sz w:val="22"/>
          <w:szCs w:val="24"/>
        </w:rPr>
        <w:t xml:space="preserve">Michelle Alexander, </w:t>
      </w:r>
      <w:r w:rsidRPr="00422246">
        <w:rPr>
          <w:rFonts w:ascii="Cambria" w:hAnsi="Cambria"/>
          <w:i/>
          <w:sz w:val="22"/>
          <w:szCs w:val="24"/>
        </w:rPr>
        <w:t>The New Jim Crow: Mass Incarceration in an Age of Colorblindness</w:t>
      </w:r>
      <w:r w:rsidRPr="00422246">
        <w:rPr>
          <w:rFonts w:ascii="Cambria" w:hAnsi="Cambria"/>
          <w:sz w:val="22"/>
          <w:szCs w:val="24"/>
        </w:rPr>
        <w:t xml:space="preserve"> (New York: New Press, 2012)</w:t>
      </w:r>
    </w:p>
    <w:p w14:paraId="2B11225D" w14:textId="60EA8E79" w:rsidR="00F054E4" w:rsidRPr="00F054E4" w:rsidRDefault="00F054E4" w:rsidP="00C93B25">
      <w:pPr>
        <w:ind w:left="360" w:hanging="360"/>
        <w:rPr>
          <w:rFonts w:ascii="Cambria" w:hAnsi="Cambria"/>
          <w:sz w:val="22"/>
          <w:szCs w:val="24"/>
        </w:rPr>
      </w:pPr>
      <w:r>
        <w:rPr>
          <w:rFonts w:ascii="Cambria" w:hAnsi="Cambria"/>
          <w:sz w:val="22"/>
          <w:szCs w:val="24"/>
        </w:rPr>
        <w:t xml:space="preserve">Carol Anderson, </w:t>
      </w:r>
      <w:r>
        <w:rPr>
          <w:rFonts w:ascii="Cambria" w:hAnsi="Cambria"/>
          <w:i/>
          <w:sz w:val="22"/>
          <w:szCs w:val="24"/>
        </w:rPr>
        <w:t>White Rage: The Unspoken Truth of Our Racial Divide</w:t>
      </w:r>
      <w:r>
        <w:rPr>
          <w:rFonts w:ascii="Cambria" w:hAnsi="Cambria"/>
          <w:sz w:val="22"/>
          <w:szCs w:val="24"/>
        </w:rPr>
        <w:t xml:space="preserve"> (</w:t>
      </w:r>
      <w:r w:rsidR="003A6329">
        <w:rPr>
          <w:rFonts w:ascii="Cambria" w:hAnsi="Cambria"/>
          <w:sz w:val="22"/>
          <w:szCs w:val="24"/>
        </w:rPr>
        <w:t>New York: Bloomsbury, 2016)</w:t>
      </w:r>
    </w:p>
    <w:p w14:paraId="79E0396B" w14:textId="77777777" w:rsidR="003431C5" w:rsidRDefault="003431C5" w:rsidP="00C93B25">
      <w:pPr>
        <w:ind w:left="360" w:hanging="360"/>
        <w:rPr>
          <w:rFonts w:ascii="Cambria" w:hAnsi="Cambria"/>
          <w:sz w:val="22"/>
          <w:szCs w:val="24"/>
        </w:rPr>
      </w:pPr>
      <w:r w:rsidRPr="00422246">
        <w:rPr>
          <w:rFonts w:ascii="Cambria" w:hAnsi="Cambria"/>
          <w:sz w:val="22"/>
          <w:szCs w:val="24"/>
        </w:rPr>
        <w:t xml:space="preserve">James Baldwin, </w:t>
      </w:r>
      <w:r w:rsidRPr="00422246">
        <w:rPr>
          <w:rFonts w:ascii="Cambria" w:hAnsi="Cambria"/>
          <w:i/>
          <w:sz w:val="22"/>
          <w:szCs w:val="24"/>
        </w:rPr>
        <w:t>Notes of a Native Son</w:t>
      </w:r>
      <w:r w:rsidRPr="00422246">
        <w:rPr>
          <w:rFonts w:ascii="Cambria" w:hAnsi="Cambria"/>
          <w:sz w:val="22"/>
          <w:szCs w:val="24"/>
        </w:rPr>
        <w:t xml:space="preserve"> (Boston: Beacon Press, 1955)</w:t>
      </w:r>
    </w:p>
    <w:p w14:paraId="60CC42F9" w14:textId="659D5C4B" w:rsidR="006B5808" w:rsidRPr="006B5808" w:rsidRDefault="006B5808" w:rsidP="00C93B25">
      <w:pPr>
        <w:ind w:left="360" w:hanging="360"/>
        <w:rPr>
          <w:rFonts w:ascii="Cambria" w:hAnsi="Cambria"/>
          <w:sz w:val="22"/>
          <w:szCs w:val="24"/>
        </w:rPr>
      </w:pPr>
      <w:r>
        <w:rPr>
          <w:rFonts w:ascii="Cambria" w:hAnsi="Cambria"/>
          <w:sz w:val="22"/>
          <w:szCs w:val="24"/>
        </w:rPr>
        <w:t xml:space="preserve">James Baldwin, </w:t>
      </w:r>
      <w:r>
        <w:rPr>
          <w:rFonts w:ascii="Cambria" w:hAnsi="Cambria"/>
          <w:i/>
          <w:sz w:val="22"/>
          <w:szCs w:val="24"/>
        </w:rPr>
        <w:t>The Fire Next Time</w:t>
      </w:r>
      <w:r>
        <w:rPr>
          <w:rFonts w:ascii="Cambria" w:hAnsi="Cambria"/>
          <w:sz w:val="22"/>
          <w:szCs w:val="24"/>
        </w:rPr>
        <w:t xml:space="preserve"> (</w:t>
      </w:r>
      <w:r w:rsidR="003A6329">
        <w:rPr>
          <w:rFonts w:ascii="Cambria" w:hAnsi="Cambria"/>
          <w:sz w:val="22"/>
          <w:szCs w:val="24"/>
        </w:rPr>
        <w:t>many editions, orig. New York: Dial, 1962)</w:t>
      </w:r>
    </w:p>
    <w:p w14:paraId="2A07A772" w14:textId="77777777" w:rsidR="00865BDD" w:rsidRPr="00422246" w:rsidRDefault="00865BDD" w:rsidP="00C93B25">
      <w:pPr>
        <w:ind w:left="360" w:hanging="360"/>
        <w:rPr>
          <w:rFonts w:ascii="Cambria" w:hAnsi="Cambria"/>
          <w:sz w:val="22"/>
          <w:szCs w:val="24"/>
        </w:rPr>
      </w:pPr>
      <w:r w:rsidRPr="00422246">
        <w:rPr>
          <w:rFonts w:ascii="Cambria" w:hAnsi="Cambria"/>
          <w:sz w:val="22"/>
          <w:szCs w:val="24"/>
        </w:rPr>
        <w:t xml:space="preserve">Derrick Bell, </w:t>
      </w:r>
      <w:r w:rsidRPr="00422246">
        <w:rPr>
          <w:rFonts w:ascii="Cambria" w:hAnsi="Cambria"/>
          <w:i/>
          <w:sz w:val="22"/>
          <w:szCs w:val="24"/>
        </w:rPr>
        <w:t>And We Are Not Saved: The Elusive Quest for Racial Justice</w:t>
      </w:r>
      <w:r w:rsidRPr="00422246">
        <w:rPr>
          <w:rFonts w:ascii="Cambria" w:hAnsi="Cambria"/>
          <w:sz w:val="22"/>
          <w:szCs w:val="24"/>
        </w:rPr>
        <w:t xml:space="preserve"> (New York: Basic Books, 1989)</w:t>
      </w:r>
    </w:p>
    <w:p w14:paraId="02AF97B6" w14:textId="77777777" w:rsidR="00865BDD" w:rsidRPr="00422246" w:rsidRDefault="00865BDD" w:rsidP="00C93B25">
      <w:pPr>
        <w:ind w:left="360" w:hanging="360"/>
        <w:rPr>
          <w:rFonts w:ascii="Cambria" w:hAnsi="Cambria"/>
          <w:sz w:val="22"/>
          <w:szCs w:val="24"/>
        </w:rPr>
      </w:pPr>
      <w:r w:rsidRPr="00422246">
        <w:rPr>
          <w:rFonts w:ascii="Cambria" w:hAnsi="Cambria"/>
          <w:sz w:val="22"/>
          <w:szCs w:val="24"/>
        </w:rPr>
        <w:t xml:space="preserve">Derrick Bell, </w:t>
      </w:r>
      <w:r w:rsidRPr="00422246">
        <w:rPr>
          <w:rFonts w:ascii="Cambria" w:hAnsi="Cambria"/>
          <w:i/>
          <w:sz w:val="22"/>
          <w:szCs w:val="24"/>
        </w:rPr>
        <w:t>Faces at the Bottom of the Well: The Permanence of Racism</w:t>
      </w:r>
      <w:r w:rsidRPr="00422246">
        <w:rPr>
          <w:rFonts w:ascii="Cambria" w:hAnsi="Cambria"/>
          <w:sz w:val="22"/>
          <w:szCs w:val="24"/>
        </w:rPr>
        <w:t xml:space="preserve"> (New York: Basic Books, 1992)</w:t>
      </w:r>
    </w:p>
    <w:p w14:paraId="255BC5AF" w14:textId="6528A05E" w:rsidR="00C93B25" w:rsidRPr="00422246" w:rsidRDefault="00C93B25" w:rsidP="00C93B25">
      <w:pPr>
        <w:ind w:left="360" w:hanging="360"/>
        <w:rPr>
          <w:rFonts w:ascii="Cambria" w:hAnsi="Cambria"/>
          <w:sz w:val="22"/>
          <w:szCs w:val="24"/>
        </w:rPr>
      </w:pPr>
      <w:r w:rsidRPr="00422246">
        <w:rPr>
          <w:rFonts w:ascii="Cambria" w:hAnsi="Cambria"/>
          <w:sz w:val="22"/>
          <w:szCs w:val="24"/>
        </w:rPr>
        <w:t xml:space="preserve">Eduardo Bonilla-Silva, </w:t>
      </w:r>
      <w:r w:rsidRPr="00422246">
        <w:rPr>
          <w:rFonts w:ascii="Cambria" w:hAnsi="Cambria"/>
          <w:i/>
          <w:sz w:val="22"/>
          <w:szCs w:val="24"/>
        </w:rPr>
        <w:t>Racism Without Racists: Color-Blind Racism and the Persistence of Racial Inequality in America</w:t>
      </w:r>
      <w:r w:rsidR="00422246">
        <w:rPr>
          <w:rFonts w:ascii="Cambria" w:hAnsi="Cambria"/>
          <w:sz w:val="22"/>
          <w:szCs w:val="24"/>
        </w:rPr>
        <w:t>, 4th ed. (Lanham, MD</w:t>
      </w:r>
      <w:r w:rsidRPr="00422246">
        <w:rPr>
          <w:rFonts w:ascii="Cambria" w:hAnsi="Cambria"/>
          <w:sz w:val="22"/>
          <w:szCs w:val="24"/>
        </w:rPr>
        <w:t>: Rowman and Littlefield, 2013)</w:t>
      </w:r>
    </w:p>
    <w:p w14:paraId="210336E0" w14:textId="13BF9504" w:rsidR="00AE0A74" w:rsidRPr="00422246" w:rsidRDefault="00AE0A74" w:rsidP="00C93B25">
      <w:pPr>
        <w:ind w:left="360" w:hanging="360"/>
        <w:rPr>
          <w:rFonts w:ascii="Cambria" w:hAnsi="Cambria"/>
          <w:sz w:val="22"/>
          <w:szCs w:val="24"/>
        </w:rPr>
      </w:pPr>
      <w:r w:rsidRPr="00422246">
        <w:rPr>
          <w:rFonts w:ascii="Cambria" w:hAnsi="Cambria"/>
          <w:sz w:val="22"/>
          <w:szCs w:val="24"/>
        </w:rPr>
        <w:t xml:space="preserve">Ta-Nehisi Coates, </w:t>
      </w:r>
      <w:r w:rsidRPr="00422246">
        <w:rPr>
          <w:rFonts w:ascii="Cambria" w:hAnsi="Cambria"/>
          <w:i/>
          <w:sz w:val="22"/>
          <w:szCs w:val="24"/>
        </w:rPr>
        <w:t>Between the World and Me</w:t>
      </w:r>
      <w:r w:rsidRPr="00422246">
        <w:rPr>
          <w:rFonts w:ascii="Cambria" w:hAnsi="Cambria"/>
          <w:sz w:val="22"/>
          <w:szCs w:val="24"/>
        </w:rPr>
        <w:t xml:space="preserve"> (New York: Spiegel and Grau, 2015)</w:t>
      </w:r>
    </w:p>
    <w:p w14:paraId="4CBB96A1" w14:textId="77777777" w:rsidR="003431C5" w:rsidRPr="00422246" w:rsidRDefault="003431C5" w:rsidP="00C93B25">
      <w:pPr>
        <w:ind w:left="360" w:hanging="360"/>
        <w:rPr>
          <w:rFonts w:ascii="Cambria" w:hAnsi="Cambria"/>
          <w:sz w:val="22"/>
          <w:szCs w:val="24"/>
        </w:rPr>
      </w:pPr>
      <w:r w:rsidRPr="00422246">
        <w:rPr>
          <w:rFonts w:ascii="Cambria" w:hAnsi="Cambria"/>
          <w:sz w:val="22"/>
          <w:szCs w:val="24"/>
        </w:rPr>
        <w:t xml:space="preserve">Vine Deloria, </w:t>
      </w:r>
      <w:r w:rsidRPr="00422246">
        <w:rPr>
          <w:rFonts w:ascii="Cambria" w:hAnsi="Cambria"/>
          <w:i/>
          <w:sz w:val="22"/>
          <w:szCs w:val="24"/>
        </w:rPr>
        <w:t>Custer Died for Your Sins</w:t>
      </w:r>
      <w:r w:rsidRPr="00422246">
        <w:rPr>
          <w:rFonts w:ascii="Cambria" w:hAnsi="Cambria"/>
          <w:sz w:val="22"/>
          <w:szCs w:val="24"/>
        </w:rPr>
        <w:t xml:space="preserve"> (New York: Macmillan, 1969)</w:t>
      </w:r>
    </w:p>
    <w:p w14:paraId="538E76FA" w14:textId="77777777" w:rsidR="00643A21" w:rsidRPr="00422246" w:rsidRDefault="00643A21" w:rsidP="00C93B25">
      <w:pPr>
        <w:ind w:left="360" w:hanging="360"/>
        <w:rPr>
          <w:rFonts w:ascii="Cambria" w:hAnsi="Cambria"/>
          <w:sz w:val="22"/>
          <w:szCs w:val="24"/>
        </w:rPr>
      </w:pPr>
      <w:r w:rsidRPr="00422246">
        <w:rPr>
          <w:rFonts w:ascii="Cambria" w:hAnsi="Cambria"/>
          <w:sz w:val="22"/>
          <w:szCs w:val="24"/>
        </w:rPr>
        <w:t xml:space="preserve">W. E. B. Du Bois, </w:t>
      </w:r>
      <w:r w:rsidRPr="00422246">
        <w:rPr>
          <w:rFonts w:ascii="Cambria" w:hAnsi="Cambria"/>
          <w:i/>
          <w:sz w:val="22"/>
          <w:szCs w:val="24"/>
        </w:rPr>
        <w:t>The Souls of Black Folk</w:t>
      </w:r>
      <w:r w:rsidRPr="00422246">
        <w:rPr>
          <w:rFonts w:ascii="Cambria" w:hAnsi="Cambria"/>
          <w:sz w:val="22"/>
          <w:szCs w:val="24"/>
        </w:rPr>
        <w:t xml:space="preserve"> (many editions</w:t>
      </w:r>
      <w:r w:rsidR="003431C5" w:rsidRPr="00422246">
        <w:rPr>
          <w:rFonts w:ascii="Cambria" w:hAnsi="Cambria"/>
          <w:sz w:val="22"/>
          <w:szCs w:val="24"/>
        </w:rPr>
        <w:t>; orig. 1903</w:t>
      </w:r>
      <w:r w:rsidRPr="00422246">
        <w:rPr>
          <w:rFonts w:ascii="Cambria" w:hAnsi="Cambria"/>
          <w:sz w:val="22"/>
          <w:szCs w:val="24"/>
        </w:rPr>
        <w:t>)</w:t>
      </w:r>
    </w:p>
    <w:p w14:paraId="1B774285" w14:textId="77777777" w:rsidR="00E10871" w:rsidRPr="00422246" w:rsidRDefault="00E10871" w:rsidP="00C93B25">
      <w:pPr>
        <w:ind w:left="360" w:hanging="360"/>
        <w:rPr>
          <w:rFonts w:ascii="Cambria" w:hAnsi="Cambria"/>
          <w:sz w:val="22"/>
          <w:szCs w:val="24"/>
        </w:rPr>
      </w:pPr>
      <w:r w:rsidRPr="00422246">
        <w:rPr>
          <w:rFonts w:ascii="Cambria" w:hAnsi="Cambria"/>
          <w:sz w:val="22"/>
          <w:szCs w:val="24"/>
        </w:rPr>
        <w:t xml:space="preserve">Ruth Frankenberg, </w:t>
      </w:r>
      <w:r w:rsidRPr="00422246">
        <w:rPr>
          <w:rFonts w:ascii="Cambria" w:hAnsi="Cambria"/>
          <w:i/>
          <w:sz w:val="22"/>
          <w:szCs w:val="24"/>
        </w:rPr>
        <w:t>White Women, Race Matters: The Social Construction of Whiteness</w:t>
      </w:r>
      <w:r w:rsidRPr="00422246">
        <w:rPr>
          <w:rFonts w:ascii="Cambria" w:hAnsi="Cambria"/>
          <w:sz w:val="22"/>
          <w:szCs w:val="24"/>
        </w:rPr>
        <w:t xml:space="preserve"> (Minneapolis: University of Minnesota Press, 1993)</w:t>
      </w:r>
    </w:p>
    <w:p w14:paraId="493F98CB" w14:textId="77777777" w:rsidR="003431C5" w:rsidRPr="00422246" w:rsidRDefault="003431C5" w:rsidP="00C93B25">
      <w:pPr>
        <w:ind w:left="360" w:hanging="360"/>
        <w:rPr>
          <w:rFonts w:ascii="Cambria" w:hAnsi="Cambria"/>
          <w:sz w:val="22"/>
          <w:szCs w:val="24"/>
        </w:rPr>
      </w:pPr>
      <w:r w:rsidRPr="00422246">
        <w:rPr>
          <w:rFonts w:ascii="Cambria" w:hAnsi="Cambria"/>
          <w:sz w:val="22"/>
          <w:szCs w:val="24"/>
        </w:rPr>
        <w:t xml:space="preserve">Kip Fulbeck, </w:t>
      </w:r>
      <w:r w:rsidRPr="00422246">
        <w:rPr>
          <w:rFonts w:ascii="Cambria" w:hAnsi="Cambria"/>
          <w:i/>
          <w:sz w:val="22"/>
          <w:szCs w:val="24"/>
        </w:rPr>
        <w:t>Part Asian, 100% Hapa</w:t>
      </w:r>
      <w:r w:rsidRPr="00422246">
        <w:rPr>
          <w:rFonts w:ascii="Cambria" w:hAnsi="Cambria"/>
          <w:sz w:val="22"/>
          <w:szCs w:val="24"/>
        </w:rPr>
        <w:t xml:space="preserve"> (San Francisco: Chronicle Books, 2006)</w:t>
      </w:r>
    </w:p>
    <w:p w14:paraId="27D59198" w14:textId="77777777" w:rsidR="00B2298A" w:rsidRDefault="00B2298A" w:rsidP="00C93B25">
      <w:pPr>
        <w:ind w:left="360" w:hanging="360"/>
        <w:rPr>
          <w:rFonts w:ascii="Cambria" w:hAnsi="Cambria"/>
          <w:sz w:val="22"/>
          <w:szCs w:val="24"/>
        </w:rPr>
      </w:pPr>
      <w:r w:rsidRPr="00422246">
        <w:rPr>
          <w:rFonts w:ascii="Cambria" w:hAnsi="Cambria"/>
          <w:sz w:val="22"/>
          <w:szCs w:val="24"/>
        </w:rPr>
        <w:t xml:space="preserve">Joseph L. Graves, Jr., </w:t>
      </w:r>
      <w:r w:rsidRPr="00422246">
        <w:rPr>
          <w:rFonts w:ascii="Cambria" w:hAnsi="Cambria"/>
          <w:i/>
          <w:sz w:val="22"/>
          <w:szCs w:val="24"/>
        </w:rPr>
        <w:t>The Race Myth</w:t>
      </w:r>
      <w:r w:rsidRPr="00422246">
        <w:rPr>
          <w:rFonts w:ascii="Cambria" w:hAnsi="Cambria"/>
          <w:sz w:val="22"/>
          <w:szCs w:val="24"/>
        </w:rPr>
        <w:t xml:space="preserve"> (New York: Plume, 2004)</w:t>
      </w:r>
    </w:p>
    <w:p w14:paraId="2168A102" w14:textId="07C70DC0" w:rsidR="003A6329" w:rsidRPr="003A6329" w:rsidRDefault="003A6329" w:rsidP="00C93B25">
      <w:pPr>
        <w:ind w:left="360" w:hanging="360"/>
        <w:rPr>
          <w:rFonts w:ascii="Cambria" w:hAnsi="Cambria"/>
          <w:sz w:val="22"/>
          <w:szCs w:val="24"/>
        </w:rPr>
      </w:pPr>
      <w:r>
        <w:rPr>
          <w:rFonts w:ascii="Cambria" w:hAnsi="Cambria"/>
          <w:sz w:val="22"/>
          <w:szCs w:val="24"/>
        </w:rPr>
        <w:t xml:space="preserve">Nancy Isenberg, </w:t>
      </w:r>
      <w:r>
        <w:rPr>
          <w:rFonts w:ascii="Cambria" w:hAnsi="Cambria"/>
          <w:i/>
          <w:sz w:val="22"/>
          <w:szCs w:val="24"/>
        </w:rPr>
        <w:t>White Trash: The 400-Year History of Class in America</w:t>
      </w:r>
      <w:r>
        <w:rPr>
          <w:rFonts w:ascii="Cambria" w:hAnsi="Cambria"/>
          <w:sz w:val="22"/>
          <w:szCs w:val="24"/>
        </w:rPr>
        <w:t xml:space="preserve"> (New York: Penguin, 2016</w:t>
      </w:r>
      <w:bookmarkStart w:id="0" w:name="_GoBack"/>
      <w:bookmarkEnd w:id="0"/>
    </w:p>
    <w:p w14:paraId="473F32A2" w14:textId="77777777" w:rsidR="00D463AF" w:rsidRPr="00422246" w:rsidRDefault="00D463AF" w:rsidP="00C93B25">
      <w:pPr>
        <w:ind w:left="360" w:hanging="360"/>
        <w:rPr>
          <w:rFonts w:ascii="Cambria" w:hAnsi="Cambria"/>
          <w:sz w:val="22"/>
          <w:szCs w:val="24"/>
        </w:rPr>
      </w:pPr>
      <w:r w:rsidRPr="00422246">
        <w:rPr>
          <w:rFonts w:ascii="Cambria" w:hAnsi="Cambria"/>
          <w:sz w:val="22"/>
          <w:szCs w:val="24"/>
        </w:rPr>
        <w:t xml:space="preserve">Ian Haney López, </w:t>
      </w:r>
      <w:r w:rsidRPr="00422246">
        <w:rPr>
          <w:rFonts w:ascii="Cambria" w:hAnsi="Cambria"/>
          <w:i/>
          <w:sz w:val="22"/>
          <w:szCs w:val="24"/>
        </w:rPr>
        <w:t>Dog Whistle Politics: How Coded Racial Appeals Have Reinvented Racism and Wrecked the Middle Class</w:t>
      </w:r>
      <w:r w:rsidRPr="00422246">
        <w:rPr>
          <w:rFonts w:ascii="Cambria" w:hAnsi="Cambria"/>
          <w:sz w:val="22"/>
          <w:szCs w:val="24"/>
        </w:rPr>
        <w:t xml:space="preserve"> (New York: Oxford, 2014)</w:t>
      </w:r>
    </w:p>
    <w:p w14:paraId="5E865674" w14:textId="77777777" w:rsidR="00890370" w:rsidRPr="00422246" w:rsidRDefault="00890370" w:rsidP="00C93B25">
      <w:pPr>
        <w:ind w:left="360" w:hanging="360"/>
        <w:rPr>
          <w:rFonts w:ascii="Cambria" w:hAnsi="Cambria"/>
          <w:sz w:val="22"/>
          <w:szCs w:val="24"/>
        </w:rPr>
      </w:pPr>
      <w:r w:rsidRPr="00422246">
        <w:rPr>
          <w:rFonts w:ascii="Cambria" w:hAnsi="Cambria"/>
          <w:sz w:val="22"/>
          <w:szCs w:val="24"/>
        </w:rPr>
        <w:t xml:space="preserve">Ian Haney López, </w:t>
      </w:r>
      <w:r w:rsidRPr="00422246">
        <w:rPr>
          <w:rFonts w:ascii="Cambria" w:hAnsi="Cambria"/>
          <w:i/>
          <w:sz w:val="22"/>
          <w:szCs w:val="24"/>
        </w:rPr>
        <w:t>White By Law: The Legal Construction of Race</w:t>
      </w:r>
      <w:r w:rsidRPr="00422246">
        <w:rPr>
          <w:rFonts w:ascii="Cambria" w:hAnsi="Cambria"/>
          <w:sz w:val="22"/>
          <w:szCs w:val="24"/>
        </w:rPr>
        <w:t xml:space="preserve"> (New York: New York University Press, 2006)</w:t>
      </w:r>
    </w:p>
    <w:p w14:paraId="62AF85AB" w14:textId="77777777" w:rsidR="00643A21" w:rsidRPr="00422246" w:rsidRDefault="00643A21" w:rsidP="00C93B25">
      <w:pPr>
        <w:ind w:left="360" w:hanging="360"/>
        <w:rPr>
          <w:rFonts w:ascii="Cambria" w:hAnsi="Cambria"/>
          <w:sz w:val="22"/>
          <w:szCs w:val="24"/>
        </w:rPr>
      </w:pPr>
      <w:r w:rsidRPr="00422246">
        <w:rPr>
          <w:rFonts w:ascii="Cambria" w:hAnsi="Cambria"/>
          <w:sz w:val="22"/>
          <w:szCs w:val="24"/>
        </w:rPr>
        <w:t xml:space="preserve">Winthrop D. Jordan, </w:t>
      </w:r>
      <w:r w:rsidRPr="00422246">
        <w:rPr>
          <w:rFonts w:ascii="Cambria" w:hAnsi="Cambria"/>
          <w:i/>
          <w:sz w:val="22"/>
          <w:szCs w:val="24"/>
        </w:rPr>
        <w:t>The White Man's Burden: Historical Origins of Racism in the United States</w:t>
      </w:r>
      <w:r w:rsidRPr="00422246">
        <w:rPr>
          <w:rFonts w:ascii="Cambria" w:hAnsi="Cambria"/>
          <w:sz w:val="22"/>
          <w:szCs w:val="24"/>
        </w:rPr>
        <w:t xml:space="preserve"> (New York: Oxford University Press, 1974)</w:t>
      </w:r>
    </w:p>
    <w:p w14:paraId="02A7CFAF" w14:textId="77777777" w:rsidR="005158E1" w:rsidRPr="00422246" w:rsidRDefault="005158E1" w:rsidP="00C93B25">
      <w:pPr>
        <w:ind w:left="360" w:hanging="360"/>
        <w:rPr>
          <w:rFonts w:ascii="Cambria" w:hAnsi="Cambria"/>
          <w:sz w:val="22"/>
          <w:szCs w:val="24"/>
        </w:rPr>
      </w:pPr>
      <w:r w:rsidRPr="00422246">
        <w:rPr>
          <w:rFonts w:ascii="Cambria" w:hAnsi="Cambria"/>
          <w:sz w:val="22"/>
          <w:szCs w:val="24"/>
        </w:rPr>
        <w:t xml:space="preserve">Ira Katznelson, </w:t>
      </w:r>
      <w:r w:rsidRPr="00422246">
        <w:rPr>
          <w:rFonts w:ascii="Cambria" w:hAnsi="Cambria"/>
          <w:i/>
          <w:sz w:val="22"/>
          <w:szCs w:val="24"/>
        </w:rPr>
        <w:t>When Affirmative Action was White</w:t>
      </w:r>
      <w:r w:rsidRPr="00422246">
        <w:rPr>
          <w:rFonts w:ascii="Cambria" w:hAnsi="Cambria"/>
          <w:sz w:val="22"/>
          <w:szCs w:val="24"/>
        </w:rPr>
        <w:t xml:space="preserve"> (New York: Norton, 2005)</w:t>
      </w:r>
    </w:p>
    <w:p w14:paraId="7AD728E3" w14:textId="77777777" w:rsidR="00C93B25" w:rsidRPr="00422246" w:rsidRDefault="00C93B25" w:rsidP="00C93B25">
      <w:pPr>
        <w:ind w:left="360" w:hanging="360"/>
        <w:rPr>
          <w:rFonts w:ascii="Cambria" w:hAnsi="Cambria"/>
          <w:sz w:val="22"/>
          <w:szCs w:val="24"/>
        </w:rPr>
      </w:pPr>
      <w:r w:rsidRPr="00422246">
        <w:rPr>
          <w:rFonts w:ascii="Cambria" w:hAnsi="Cambria"/>
          <w:sz w:val="22"/>
          <w:szCs w:val="24"/>
        </w:rPr>
        <w:t xml:space="preserve">George Lipsitz, </w:t>
      </w:r>
      <w:r w:rsidRPr="00422246">
        <w:rPr>
          <w:rFonts w:ascii="Cambria" w:hAnsi="Cambria"/>
          <w:i/>
          <w:sz w:val="22"/>
          <w:szCs w:val="24"/>
        </w:rPr>
        <w:t>The Possessive Investment in Whiteness</w:t>
      </w:r>
      <w:r w:rsidRPr="00422246">
        <w:rPr>
          <w:rFonts w:ascii="Cambria" w:hAnsi="Cambria"/>
          <w:sz w:val="22"/>
          <w:szCs w:val="24"/>
        </w:rPr>
        <w:t xml:space="preserve"> (Philadelphia: Temple University Press, 1998)</w:t>
      </w:r>
    </w:p>
    <w:p w14:paraId="2B489523" w14:textId="77777777" w:rsidR="003431C5" w:rsidRPr="00422246" w:rsidRDefault="003431C5" w:rsidP="00C93B25">
      <w:pPr>
        <w:ind w:left="360" w:hanging="360"/>
        <w:rPr>
          <w:rFonts w:ascii="Cambria" w:hAnsi="Cambria"/>
          <w:sz w:val="22"/>
          <w:szCs w:val="24"/>
        </w:rPr>
      </w:pPr>
      <w:r w:rsidRPr="00422246">
        <w:rPr>
          <w:rFonts w:ascii="Cambria" w:hAnsi="Cambria"/>
          <w:sz w:val="22"/>
          <w:szCs w:val="24"/>
        </w:rPr>
        <w:t xml:space="preserve">John Okada, </w:t>
      </w:r>
      <w:r w:rsidRPr="00422246">
        <w:rPr>
          <w:rFonts w:ascii="Cambria" w:hAnsi="Cambria"/>
          <w:i/>
          <w:sz w:val="22"/>
          <w:szCs w:val="24"/>
        </w:rPr>
        <w:t>No-No Boy</w:t>
      </w:r>
      <w:r w:rsidRPr="00422246">
        <w:rPr>
          <w:rFonts w:ascii="Cambria" w:hAnsi="Cambria"/>
          <w:sz w:val="22"/>
          <w:szCs w:val="24"/>
        </w:rPr>
        <w:t xml:space="preserve"> (Seattle: University of Washington Press, 1979)</w:t>
      </w:r>
    </w:p>
    <w:p w14:paraId="1A8E3642" w14:textId="36F23547" w:rsidR="00C93B25" w:rsidRPr="00422246" w:rsidRDefault="00C93B25" w:rsidP="00C93B25">
      <w:pPr>
        <w:ind w:left="360" w:hanging="360"/>
        <w:rPr>
          <w:rFonts w:ascii="Cambria" w:hAnsi="Cambria"/>
          <w:sz w:val="22"/>
          <w:szCs w:val="24"/>
        </w:rPr>
      </w:pPr>
      <w:r w:rsidRPr="00422246">
        <w:rPr>
          <w:rFonts w:ascii="Cambria" w:hAnsi="Cambria"/>
          <w:sz w:val="22"/>
          <w:szCs w:val="24"/>
        </w:rPr>
        <w:t xml:space="preserve">Birgit Brander Rasmussen, et al., </w:t>
      </w:r>
      <w:r w:rsidRPr="00422246">
        <w:rPr>
          <w:rFonts w:ascii="Cambria" w:hAnsi="Cambria"/>
          <w:i/>
          <w:sz w:val="22"/>
          <w:szCs w:val="24"/>
        </w:rPr>
        <w:t>The Making and Unmaking of Whiteness</w:t>
      </w:r>
      <w:r w:rsidR="00422246">
        <w:rPr>
          <w:rFonts w:ascii="Cambria" w:hAnsi="Cambria"/>
          <w:sz w:val="22"/>
          <w:szCs w:val="24"/>
        </w:rPr>
        <w:t xml:space="preserve"> (Durham, NC</w:t>
      </w:r>
      <w:r w:rsidRPr="00422246">
        <w:rPr>
          <w:rFonts w:ascii="Cambria" w:hAnsi="Cambria"/>
          <w:sz w:val="22"/>
          <w:szCs w:val="24"/>
        </w:rPr>
        <w:t>: Duke University Press, 2001)</w:t>
      </w:r>
    </w:p>
    <w:p w14:paraId="5CC453F2" w14:textId="77777777" w:rsidR="00643A21" w:rsidRPr="00422246" w:rsidRDefault="00643A21" w:rsidP="00C93B25">
      <w:pPr>
        <w:ind w:left="360" w:hanging="360"/>
        <w:rPr>
          <w:rFonts w:ascii="Cambria" w:hAnsi="Cambria"/>
          <w:sz w:val="22"/>
          <w:szCs w:val="24"/>
        </w:rPr>
      </w:pPr>
      <w:r w:rsidRPr="00422246">
        <w:rPr>
          <w:rFonts w:ascii="Cambria" w:hAnsi="Cambria"/>
          <w:sz w:val="22"/>
          <w:szCs w:val="24"/>
        </w:rPr>
        <w:t xml:space="preserve">Victor Rios, </w:t>
      </w:r>
      <w:r w:rsidRPr="00422246">
        <w:rPr>
          <w:rFonts w:ascii="Cambria" w:hAnsi="Cambria"/>
          <w:i/>
          <w:sz w:val="22"/>
          <w:szCs w:val="24"/>
        </w:rPr>
        <w:t>Punished: Policing the Lives of Black and Brown Boys</w:t>
      </w:r>
      <w:r w:rsidRPr="00422246">
        <w:rPr>
          <w:rFonts w:ascii="Cambria" w:hAnsi="Cambria"/>
          <w:sz w:val="22"/>
          <w:szCs w:val="24"/>
        </w:rPr>
        <w:t xml:space="preserve"> (New York: New York University Press, 2011)</w:t>
      </w:r>
    </w:p>
    <w:p w14:paraId="72D5602D" w14:textId="77777777" w:rsidR="00B2298A" w:rsidRPr="00422246" w:rsidRDefault="00B2298A" w:rsidP="00C93B25">
      <w:pPr>
        <w:ind w:left="360" w:hanging="360"/>
        <w:rPr>
          <w:rFonts w:ascii="Cambria" w:hAnsi="Cambria"/>
          <w:sz w:val="22"/>
          <w:szCs w:val="24"/>
        </w:rPr>
      </w:pPr>
      <w:r w:rsidRPr="00422246">
        <w:rPr>
          <w:rFonts w:ascii="Cambria" w:hAnsi="Cambria"/>
          <w:sz w:val="22"/>
          <w:szCs w:val="24"/>
        </w:rPr>
        <w:t xml:space="preserve">Dorothy Roberts, </w:t>
      </w:r>
      <w:r w:rsidRPr="00422246">
        <w:rPr>
          <w:rFonts w:ascii="Cambria" w:hAnsi="Cambria"/>
          <w:i/>
          <w:sz w:val="22"/>
          <w:szCs w:val="24"/>
        </w:rPr>
        <w:t>Fatal Invention: How Science, Politics, and Big Business Re-Create Race in the Twenty-First Century</w:t>
      </w:r>
      <w:r w:rsidRPr="00422246">
        <w:rPr>
          <w:rFonts w:ascii="Cambria" w:hAnsi="Cambria"/>
          <w:sz w:val="22"/>
          <w:szCs w:val="24"/>
        </w:rPr>
        <w:t xml:space="preserve"> (New York: New Press, 2012)</w:t>
      </w:r>
    </w:p>
    <w:p w14:paraId="7ED78273" w14:textId="77777777" w:rsidR="00B2298A" w:rsidRPr="00422246" w:rsidRDefault="00B2298A" w:rsidP="00C93B25">
      <w:pPr>
        <w:ind w:left="360" w:hanging="360"/>
        <w:rPr>
          <w:rFonts w:ascii="Cambria" w:hAnsi="Cambria"/>
          <w:sz w:val="22"/>
          <w:szCs w:val="24"/>
        </w:rPr>
      </w:pPr>
      <w:r w:rsidRPr="00422246">
        <w:rPr>
          <w:rFonts w:ascii="Cambria" w:hAnsi="Cambria"/>
          <w:sz w:val="22"/>
          <w:szCs w:val="24"/>
        </w:rPr>
        <w:t xml:space="preserve">Dorothy Roberts, </w:t>
      </w:r>
      <w:r w:rsidRPr="00422246">
        <w:rPr>
          <w:rFonts w:ascii="Cambria" w:hAnsi="Cambria"/>
          <w:i/>
          <w:sz w:val="22"/>
          <w:szCs w:val="24"/>
        </w:rPr>
        <w:t>Killing the Black Body: Race, Reproduction, and the Meaning of Liberty</w:t>
      </w:r>
      <w:r w:rsidRPr="00422246">
        <w:rPr>
          <w:rFonts w:ascii="Cambria" w:hAnsi="Cambria"/>
          <w:sz w:val="22"/>
          <w:szCs w:val="24"/>
        </w:rPr>
        <w:t xml:space="preserve"> (New York: Random House, 1998)</w:t>
      </w:r>
    </w:p>
    <w:p w14:paraId="2CB46965" w14:textId="77777777" w:rsidR="00643A21" w:rsidRPr="00422246" w:rsidRDefault="00643A21" w:rsidP="00C93B25">
      <w:pPr>
        <w:ind w:left="360" w:hanging="360"/>
        <w:rPr>
          <w:rFonts w:ascii="Cambria" w:hAnsi="Cambria"/>
          <w:sz w:val="22"/>
          <w:szCs w:val="24"/>
        </w:rPr>
      </w:pPr>
      <w:r w:rsidRPr="00422246">
        <w:rPr>
          <w:rFonts w:ascii="Cambria" w:hAnsi="Cambria"/>
          <w:sz w:val="22"/>
          <w:szCs w:val="24"/>
        </w:rPr>
        <w:t xml:space="preserve">David Roediger, </w:t>
      </w:r>
      <w:r w:rsidRPr="00422246">
        <w:rPr>
          <w:rFonts w:ascii="Cambria" w:hAnsi="Cambria"/>
          <w:i/>
          <w:sz w:val="22"/>
          <w:szCs w:val="24"/>
        </w:rPr>
        <w:t>The Wages of Whiteness: Race and the Making of the American Working Class</w:t>
      </w:r>
      <w:r w:rsidRPr="00422246">
        <w:rPr>
          <w:rFonts w:ascii="Cambria" w:hAnsi="Cambria"/>
          <w:sz w:val="22"/>
          <w:szCs w:val="24"/>
        </w:rPr>
        <w:t>, rev. ed. (London: Verso, 2007)</w:t>
      </w:r>
    </w:p>
    <w:p w14:paraId="203C05A9" w14:textId="6C018721" w:rsidR="00652435" w:rsidRPr="00422246" w:rsidRDefault="00652435" w:rsidP="00C93B25">
      <w:pPr>
        <w:ind w:left="360" w:hanging="360"/>
        <w:rPr>
          <w:rFonts w:ascii="Cambria" w:hAnsi="Cambria"/>
          <w:sz w:val="22"/>
          <w:szCs w:val="24"/>
        </w:rPr>
      </w:pPr>
      <w:r w:rsidRPr="00422246">
        <w:rPr>
          <w:rFonts w:ascii="Cambria" w:hAnsi="Cambria"/>
          <w:sz w:val="22"/>
          <w:szCs w:val="24"/>
        </w:rPr>
        <w:t xml:space="preserve">Jack Shaheen, </w:t>
      </w:r>
      <w:r w:rsidRPr="00422246">
        <w:rPr>
          <w:rFonts w:ascii="Cambria" w:hAnsi="Cambria"/>
          <w:i/>
          <w:sz w:val="22"/>
          <w:szCs w:val="24"/>
        </w:rPr>
        <w:t>Reel Bad Arabs: How Hollywood Vilifies a People</w:t>
      </w:r>
      <w:r w:rsidR="00422246">
        <w:rPr>
          <w:rFonts w:ascii="Cambria" w:hAnsi="Cambria"/>
          <w:sz w:val="22"/>
          <w:szCs w:val="24"/>
        </w:rPr>
        <w:t>, 2nd ed. (Northampton, MA</w:t>
      </w:r>
      <w:r w:rsidRPr="00422246">
        <w:rPr>
          <w:rFonts w:ascii="Cambria" w:hAnsi="Cambria"/>
          <w:sz w:val="22"/>
          <w:szCs w:val="24"/>
        </w:rPr>
        <w:t>: Olive Branch Press, 2009)</w:t>
      </w:r>
    </w:p>
    <w:p w14:paraId="39B1E030" w14:textId="1631D342" w:rsidR="00652435" w:rsidRPr="00422246" w:rsidRDefault="00652435" w:rsidP="00C93B25">
      <w:pPr>
        <w:ind w:left="360" w:hanging="360"/>
        <w:rPr>
          <w:rFonts w:ascii="Cambria" w:hAnsi="Cambria"/>
          <w:sz w:val="22"/>
          <w:szCs w:val="24"/>
        </w:rPr>
      </w:pPr>
      <w:r w:rsidRPr="00422246">
        <w:rPr>
          <w:rFonts w:ascii="Cambria" w:hAnsi="Cambria"/>
          <w:sz w:val="22"/>
          <w:szCs w:val="24"/>
        </w:rPr>
        <w:t xml:space="preserve">John Kuo Wei Tchen and Dylan Yeats, eds., </w:t>
      </w:r>
      <w:r w:rsidR="00E546DE" w:rsidRPr="00422246">
        <w:rPr>
          <w:rFonts w:ascii="Cambria" w:hAnsi="Cambria"/>
          <w:i/>
          <w:sz w:val="22"/>
          <w:szCs w:val="24"/>
        </w:rPr>
        <w:t>Yellow Pe</w:t>
      </w:r>
      <w:r w:rsidRPr="00422246">
        <w:rPr>
          <w:rFonts w:ascii="Cambria" w:hAnsi="Cambria"/>
          <w:i/>
          <w:sz w:val="22"/>
          <w:szCs w:val="24"/>
        </w:rPr>
        <w:t>ril! An Archive of Anti-Asian Fear</w:t>
      </w:r>
      <w:r w:rsidRPr="00422246">
        <w:rPr>
          <w:rFonts w:ascii="Cambria" w:hAnsi="Cambria"/>
          <w:sz w:val="22"/>
          <w:szCs w:val="24"/>
        </w:rPr>
        <w:t xml:space="preserve"> (London: Verso, 2014)</w:t>
      </w:r>
    </w:p>
    <w:p w14:paraId="77F26953" w14:textId="3FC5252C" w:rsidR="003431C5" w:rsidRPr="00422246" w:rsidRDefault="003431C5" w:rsidP="00C93B25">
      <w:pPr>
        <w:ind w:left="360" w:hanging="360"/>
        <w:rPr>
          <w:rFonts w:ascii="Cambria" w:hAnsi="Cambria"/>
          <w:sz w:val="22"/>
          <w:szCs w:val="24"/>
        </w:rPr>
      </w:pPr>
      <w:r w:rsidRPr="00422246">
        <w:rPr>
          <w:rFonts w:ascii="Cambria" w:hAnsi="Cambria"/>
          <w:sz w:val="22"/>
          <w:szCs w:val="24"/>
        </w:rPr>
        <w:t xml:space="preserve">Haunani-Kay Trask, </w:t>
      </w:r>
      <w:r w:rsidRPr="00422246">
        <w:rPr>
          <w:rFonts w:ascii="Cambria" w:hAnsi="Cambria"/>
          <w:i/>
          <w:sz w:val="22"/>
          <w:szCs w:val="24"/>
        </w:rPr>
        <w:t>From a Native Daughter</w:t>
      </w:r>
      <w:r w:rsidR="00422246">
        <w:rPr>
          <w:rFonts w:ascii="Cambria" w:hAnsi="Cambria"/>
          <w:sz w:val="22"/>
          <w:szCs w:val="24"/>
        </w:rPr>
        <w:t xml:space="preserve"> (Monroe, ME</w:t>
      </w:r>
      <w:r w:rsidRPr="00422246">
        <w:rPr>
          <w:rFonts w:ascii="Cambria" w:hAnsi="Cambria"/>
          <w:sz w:val="22"/>
          <w:szCs w:val="24"/>
        </w:rPr>
        <w:t>: Common Courage Press, 1993)</w:t>
      </w:r>
    </w:p>
    <w:p w14:paraId="29BF97D4" w14:textId="77777777" w:rsidR="00865BDD" w:rsidRPr="00422246" w:rsidRDefault="00865BDD" w:rsidP="00C93B25">
      <w:pPr>
        <w:ind w:left="360" w:hanging="360"/>
        <w:rPr>
          <w:rFonts w:ascii="Cambria" w:hAnsi="Cambria"/>
          <w:sz w:val="22"/>
          <w:szCs w:val="24"/>
        </w:rPr>
      </w:pPr>
      <w:r w:rsidRPr="00422246">
        <w:rPr>
          <w:rFonts w:ascii="Cambria" w:hAnsi="Cambria"/>
          <w:sz w:val="22"/>
          <w:szCs w:val="24"/>
        </w:rPr>
        <w:t xml:space="preserve">Cornel West, </w:t>
      </w:r>
      <w:r w:rsidRPr="00422246">
        <w:rPr>
          <w:rFonts w:ascii="Cambria" w:hAnsi="Cambria"/>
          <w:i/>
          <w:sz w:val="22"/>
          <w:szCs w:val="24"/>
        </w:rPr>
        <w:t>Race Matters</w:t>
      </w:r>
      <w:r w:rsidRPr="00422246">
        <w:rPr>
          <w:rFonts w:ascii="Cambria" w:hAnsi="Cambria"/>
          <w:sz w:val="22"/>
          <w:szCs w:val="24"/>
        </w:rPr>
        <w:t xml:space="preserve"> (New York: Vintage, 1994)</w:t>
      </w:r>
    </w:p>
    <w:p w14:paraId="7B7DA6B6" w14:textId="77777777" w:rsidR="00190317" w:rsidRPr="00422246" w:rsidRDefault="00890370" w:rsidP="00865BDD">
      <w:pPr>
        <w:ind w:left="360" w:hanging="360"/>
        <w:rPr>
          <w:rFonts w:ascii="Cambria" w:hAnsi="Cambria"/>
          <w:sz w:val="22"/>
          <w:szCs w:val="24"/>
        </w:rPr>
      </w:pPr>
      <w:r w:rsidRPr="00422246">
        <w:rPr>
          <w:rFonts w:ascii="Cambria" w:hAnsi="Cambria"/>
          <w:sz w:val="22"/>
          <w:szCs w:val="24"/>
        </w:rPr>
        <w:t xml:space="preserve">Tim Wise, </w:t>
      </w:r>
      <w:r w:rsidRPr="00422246">
        <w:rPr>
          <w:rFonts w:ascii="Cambria" w:hAnsi="Cambria"/>
          <w:i/>
          <w:sz w:val="22"/>
          <w:szCs w:val="24"/>
        </w:rPr>
        <w:t>Colorblind: The Rise of Post-Racial Politics and the Retreat from Racial Equity</w:t>
      </w:r>
      <w:r w:rsidRPr="00422246">
        <w:rPr>
          <w:rFonts w:ascii="Cambria" w:hAnsi="Cambria"/>
          <w:sz w:val="22"/>
          <w:szCs w:val="24"/>
        </w:rPr>
        <w:t xml:space="preserve"> (San Francisco: City Lights, 2010)</w:t>
      </w:r>
    </w:p>
    <w:p w14:paraId="06709E3F" w14:textId="77777777" w:rsidR="00865BDD" w:rsidRDefault="00190317" w:rsidP="00865BDD">
      <w:pPr>
        <w:ind w:left="360" w:hanging="360"/>
        <w:rPr>
          <w:rFonts w:ascii="Cambria" w:hAnsi="Cambria"/>
          <w:sz w:val="22"/>
          <w:szCs w:val="24"/>
        </w:rPr>
      </w:pPr>
      <w:r w:rsidRPr="00422246">
        <w:rPr>
          <w:rFonts w:ascii="Cambria" w:hAnsi="Cambria"/>
          <w:sz w:val="22"/>
          <w:szCs w:val="24"/>
        </w:rPr>
        <w:t xml:space="preserve">Tim Wise, </w:t>
      </w:r>
      <w:r w:rsidRPr="00422246">
        <w:rPr>
          <w:rFonts w:ascii="Cambria" w:hAnsi="Cambria"/>
          <w:i/>
          <w:sz w:val="22"/>
          <w:szCs w:val="24"/>
        </w:rPr>
        <w:t>White Like Me: Reflections on Race from a Privileged Son</w:t>
      </w:r>
      <w:r w:rsidRPr="00422246">
        <w:rPr>
          <w:rFonts w:ascii="Cambria" w:hAnsi="Cambria"/>
          <w:sz w:val="22"/>
          <w:szCs w:val="24"/>
        </w:rPr>
        <w:t xml:space="preserve"> (Berkeley: Soft Skull Press, 2008)</w:t>
      </w:r>
    </w:p>
    <w:p w14:paraId="78B924A7" w14:textId="5D385DC2" w:rsidR="00422246" w:rsidRPr="00422246" w:rsidRDefault="00422246" w:rsidP="00865BDD">
      <w:pPr>
        <w:ind w:left="360" w:hanging="360"/>
        <w:rPr>
          <w:rFonts w:ascii="Cambria" w:hAnsi="Cambria"/>
          <w:sz w:val="22"/>
          <w:szCs w:val="24"/>
        </w:rPr>
      </w:pPr>
      <w:r>
        <w:rPr>
          <w:rFonts w:ascii="Cambria" w:hAnsi="Cambria"/>
          <w:sz w:val="22"/>
          <w:szCs w:val="24"/>
        </w:rPr>
        <w:t xml:space="preserve">Jesmyn Ward, </w:t>
      </w:r>
      <w:r>
        <w:rPr>
          <w:rFonts w:ascii="Cambria" w:hAnsi="Cambria"/>
          <w:i/>
          <w:sz w:val="22"/>
          <w:szCs w:val="24"/>
        </w:rPr>
        <w:t>The Fire This Time: A New Generation Speaks about Race</w:t>
      </w:r>
      <w:r>
        <w:rPr>
          <w:rFonts w:ascii="Cambria" w:hAnsi="Cambria"/>
          <w:sz w:val="22"/>
          <w:szCs w:val="24"/>
        </w:rPr>
        <w:t xml:space="preserve"> (New York: Scribner, 2016)</w:t>
      </w:r>
    </w:p>
    <w:p w14:paraId="29738E09" w14:textId="63148C35" w:rsidR="00643A21" w:rsidRPr="00422246" w:rsidRDefault="00643A21" w:rsidP="00C93B25">
      <w:pPr>
        <w:ind w:left="360" w:hanging="360"/>
        <w:rPr>
          <w:rFonts w:ascii="Cambria" w:hAnsi="Cambria"/>
          <w:sz w:val="22"/>
          <w:szCs w:val="24"/>
        </w:rPr>
      </w:pPr>
      <w:r w:rsidRPr="00422246">
        <w:rPr>
          <w:rFonts w:ascii="Cambria" w:hAnsi="Cambria"/>
          <w:sz w:val="22"/>
          <w:szCs w:val="24"/>
        </w:rPr>
        <w:t xml:space="preserve">Matt Wray, </w:t>
      </w:r>
      <w:r w:rsidRPr="00422246">
        <w:rPr>
          <w:rFonts w:ascii="Cambria" w:hAnsi="Cambria"/>
          <w:i/>
          <w:sz w:val="22"/>
          <w:szCs w:val="24"/>
        </w:rPr>
        <w:t>Not Quite White: White Trash and the Boundaries of Whiteness</w:t>
      </w:r>
      <w:r w:rsidR="00422246">
        <w:rPr>
          <w:rFonts w:ascii="Cambria" w:hAnsi="Cambria"/>
          <w:sz w:val="22"/>
          <w:szCs w:val="24"/>
        </w:rPr>
        <w:t xml:space="preserve"> (Durham, NC</w:t>
      </w:r>
      <w:r w:rsidRPr="00422246">
        <w:rPr>
          <w:rFonts w:ascii="Cambria" w:hAnsi="Cambria"/>
          <w:sz w:val="22"/>
          <w:szCs w:val="24"/>
        </w:rPr>
        <w:t>: Duke University Press, 2006)</w:t>
      </w:r>
    </w:p>
    <w:p w14:paraId="511CBD1F" w14:textId="77777777" w:rsidR="003431C5" w:rsidRPr="00422246" w:rsidRDefault="003431C5" w:rsidP="00C93B25">
      <w:pPr>
        <w:ind w:left="360" w:hanging="360"/>
        <w:rPr>
          <w:rFonts w:ascii="Cambria" w:hAnsi="Cambria"/>
          <w:sz w:val="22"/>
          <w:szCs w:val="24"/>
        </w:rPr>
      </w:pPr>
      <w:r w:rsidRPr="00422246">
        <w:rPr>
          <w:rFonts w:ascii="Cambria" w:hAnsi="Cambria"/>
          <w:sz w:val="22"/>
          <w:szCs w:val="24"/>
        </w:rPr>
        <w:t xml:space="preserve">Malcolm X, </w:t>
      </w:r>
      <w:r w:rsidRPr="00422246">
        <w:rPr>
          <w:rFonts w:ascii="Cambria" w:hAnsi="Cambria"/>
          <w:i/>
          <w:sz w:val="22"/>
          <w:szCs w:val="24"/>
        </w:rPr>
        <w:t>The Autobiography of Malcolm X</w:t>
      </w:r>
      <w:r w:rsidRPr="00422246">
        <w:rPr>
          <w:rFonts w:ascii="Cambria" w:hAnsi="Cambria"/>
          <w:sz w:val="22"/>
          <w:szCs w:val="24"/>
        </w:rPr>
        <w:t xml:space="preserve"> (New York: Grove, 1965)</w:t>
      </w:r>
    </w:p>
    <w:sectPr w:rsidR="003431C5" w:rsidRPr="00422246" w:rsidSect="005C0683">
      <w:pgSz w:w="12240" w:h="15840"/>
      <w:pgMar w:top="1440" w:right="1152" w:bottom="1152"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99F72" w14:textId="77777777" w:rsidR="00422246" w:rsidRDefault="00422246" w:rsidP="00422246">
      <w:r>
        <w:separator/>
      </w:r>
    </w:p>
  </w:endnote>
  <w:endnote w:type="continuationSeparator" w:id="0">
    <w:p w14:paraId="1E7045FC" w14:textId="77777777" w:rsidR="00422246" w:rsidRDefault="00422246" w:rsidP="0042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0F085" w14:textId="77777777" w:rsidR="00422246" w:rsidRDefault="00422246" w:rsidP="00422246">
      <w:r>
        <w:separator/>
      </w:r>
    </w:p>
  </w:footnote>
  <w:footnote w:type="continuationSeparator" w:id="0">
    <w:p w14:paraId="52FDB3D4" w14:textId="77777777" w:rsidR="00422246" w:rsidRDefault="00422246" w:rsidP="00422246">
      <w:r>
        <w:continuationSeparator/>
      </w:r>
    </w:p>
  </w:footnote>
  <w:footnote w:id="1">
    <w:p w14:paraId="4DFA77B2" w14:textId="77777777" w:rsidR="00422246" w:rsidRPr="006A1EA5" w:rsidRDefault="00422246" w:rsidP="00422246">
      <w:pPr>
        <w:pStyle w:val="FootnoteText"/>
        <w:rPr>
          <w:rFonts w:ascii="Cambria" w:hAnsi="Cambria"/>
          <w:sz w:val="20"/>
          <w:szCs w:val="20"/>
        </w:rPr>
      </w:pPr>
      <w:r w:rsidRPr="006A1EA5">
        <w:rPr>
          <w:rStyle w:val="FootnoteReference"/>
          <w:rFonts w:ascii="Cambria" w:hAnsi="Cambria"/>
          <w:sz w:val="20"/>
          <w:szCs w:val="20"/>
        </w:rPr>
        <w:footnoteRef/>
      </w:r>
      <w:r w:rsidRPr="006A1EA5">
        <w:rPr>
          <w:rFonts w:ascii="Cambria" w:hAnsi="Cambria"/>
          <w:sz w:val="20"/>
          <w:szCs w:val="20"/>
        </w:rPr>
        <w:t xml:space="preserve"> Adapted from an original by Professor Teresa Williams-León, formerly of UCSB, now of CSU Northridge.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972B1"/>
    <w:multiLevelType w:val="hybridMultilevel"/>
    <w:tmpl w:val="9314F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BD"/>
    <w:rsid w:val="00190317"/>
    <w:rsid w:val="002646C5"/>
    <w:rsid w:val="003346FC"/>
    <w:rsid w:val="003431C5"/>
    <w:rsid w:val="003A6329"/>
    <w:rsid w:val="00422246"/>
    <w:rsid w:val="004A6753"/>
    <w:rsid w:val="005158E1"/>
    <w:rsid w:val="005B772C"/>
    <w:rsid w:val="005C0683"/>
    <w:rsid w:val="005E1EA6"/>
    <w:rsid w:val="00643A21"/>
    <w:rsid w:val="00652435"/>
    <w:rsid w:val="00693BEC"/>
    <w:rsid w:val="006B5808"/>
    <w:rsid w:val="00745861"/>
    <w:rsid w:val="00783D48"/>
    <w:rsid w:val="00790BE3"/>
    <w:rsid w:val="007D4BBD"/>
    <w:rsid w:val="00865BDD"/>
    <w:rsid w:val="00890370"/>
    <w:rsid w:val="00891E52"/>
    <w:rsid w:val="008F40BA"/>
    <w:rsid w:val="009007CB"/>
    <w:rsid w:val="009C273F"/>
    <w:rsid w:val="009D3F5C"/>
    <w:rsid w:val="00A14559"/>
    <w:rsid w:val="00A60466"/>
    <w:rsid w:val="00A64DC6"/>
    <w:rsid w:val="00AE0A74"/>
    <w:rsid w:val="00B2298A"/>
    <w:rsid w:val="00B24CF2"/>
    <w:rsid w:val="00BC77F4"/>
    <w:rsid w:val="00BF6C6B"/>
    <w:rsid w:val="00C93B25"/>
    <w:rsid w:val="00D0599F"/>
    <w:rsid w:val="00D14D5D"/>
    <w:rsid w:val="00D463AF"/>
    <w:rsid w:val="00E10871"/>
    <w:rsid w:val="00E257AA"/>
    <w:rsid w:val="00E546DE"/>
    <w:rsid w:val="00ED13D9"/>
    <w:rsid w:val="00ED7DF6"/>
    <w:rsid w:val="00F054E4"/>
    <w:rsid w:val="00F1435C"/>
    <w:rsid w:val="00F30D1D"/>
    <w:rsid w:val="00F3103A"/>
    <w:rsid w:val="00F445C4"/>
    <w:rsid w:val="00F644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1C9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BD"/>
    <w:rPr>
      <w:rFonts w:ascii="Times New Roman" w:eastAsia="Times"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246"/>
    <w:rPr>
      <w:color w:val="0000FF" w:themeColor="hyperlink"/>
      <w:u w:val="single"/>
    </w:rPr>
  </w:style>
  <w:style w:type="character" w:styleId="FootnoteReference">
    <w:name w:val="footnote reference"/>
    <w:basedOn w:val="DefaultParagraphFont"/>
    <w:uiPriority w:val="99"/>
    <w:unhideWhenUsed/>
    <w:rsid w:val="00422246"/>
    <w:rPr>
      <w:sz w:val="28"/>
      <w:vertAlign w:val="superscript"/>
    </w:rPr>
  </w:style>
  <w:style w:type="paragraph" w:styleId="FootnoteText">
    <w:name w:val="footnote text"/>
    <w:basedOn w:val="Normal"/>
    <w:link w:val="FootnoteTextChar"/>
    <w:uiPriority w:val="99"/>
    <w:unhideWhenUsed/>
    <w:rsid w:val="00422246"/>
    <w:rPr>
      <w:rFonts w:ascii="Palatino" w:hAnsi="Palatino"/>
      <w:szCs w:val="24"/>
      <w:lang w:val="x-none" w:eastAsia="x-none"/>
    </w:rPr>
  </w:style>
  <w:style w:type="character" w:customStyle="1" w:styleId="FootnoteTextChar">
    <w:name w:val="Footnote Text Char"/>
    <w:basedOn w:val="DefaultParagraphFont"/>
    <w:link w:val="FootnoteText"/>
    <w:uiPriority w:val="99"/>
    <w:rsid w:val="00422246"/>
    <w:rPr>
      <w:rFonts w:eastAsia="Times"/>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BD"/>
    <w:rPr>
      <w:rFonts w:ascii="Times New Roman" w:eastAsia="Times"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246"/>
    <w:rPr>
      <w:color w:val="0000FF" w:themeColor="hyperlink"/>
      <w:u w:val="single"/>
    </w:rPr>
  </w:style>
  <w:style w:type="character" w:styleId="FootnoteReference">
    <w:name w:val="footnote reference"/>
    <w:basedOn w:val="DefaultParagraphFont"/>
    <w:uiPriority w:val="99"/>
    <w:unhideWhenUsed/>
    <w:rsid w:val="00422246"/>
    <w:rPr>
      <w:sz w:val="28"/>
      <w:vertAlign w:val="superscript"/>
    </w:rPr>
  </w:style>
  <w:style w:type="paragraph" w:styleId="FootnoteText">
    <w:name w:val="footnote text"/>
    <w:basedOn w:val="Normal"/>
    <w:link w:val="FootnoteTextChar"/>
    <w:uiPriority w:val="99"/>
    <w:unhideWhenUsed/>
    <w:rsid w:val="00422246"/>
    <w:rPr>
      <w:rFonts w:ascii="Palatino" w:hAnsi="Palatino"/>
      <w:szCs w:val="24"/>
      <w:lang w:val="x-none" w:eastAsia="x-none"/>
    </w:rPr>
  </w:style>
  <w:style w:type="character" w:customStyle="1" w:styleId="FootnoteTextChar">
    <w:name w:val="Footnote Text Char"/>
    <w:basedOn w:val="DefaultParagraphFont"/>
    <w:link w:val="FootnoteText"/>
    <w:uiPriority w:val="99"/>
    <w:rsid w:val="00422246"/>
    <w:rPr>
      <w:rFonts w:eastAsia="Time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pickard@history.ucsb.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1190</Words>
  <Characters>6787</Characters>
  <Application>Microsoft Macintosh Word</Application>
  <DocSecurity>0</DocSecurity>
  <Lines>56</Lines>
  <Paragraphs>15</Paragraphs>
  <ScaleCrop>false</ScaleCrop>
  <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Histry</dc:creator>
  <cp:keywords/>
  <dc:description/>
  <cp:lastModifiedBy>User</cp:lastModifiedBy>
  <cp:revision>7</cp:revision>
  <cp:lastPrinted>2015-03-04T01:02:00Z</cp:lastPrinted>
  <dcterms:created xsi:type="dcterms:W3CDTF">2016-11-18T06:04:00Z</dcterms:created>
  <dcterms:modified xsi:type="dcterms:W3CDTF">2016-11-18T18:32:00Z</dcterms:modified>
</cp:coreProperties>
</file>