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19" w:rsidRDefault="009B66D8">
      <w:r>
        <w:t xml:space="preserve">History 201: Poverty, Charity and Marginality in the </w:t>
      </w:r>
      <w:proofErr w:type="gramStart"/>
      <w:r>
        <w:t>Middle</w:t>
      </w:r>
      <w:proofErr w:type="gramEnd"/>
      <w:r>
        <w:t xml:space="preserve"> Ages</w:t>
      </w:r>
    </w:p>
    <w:p w:rsidR="00BA3893" w:rsidRDefault="00700619">
      <w:r>
        <w:t>Sharon Farmer, Spring 2016</w:t>
      </w:r>
    </w:p>
    <w:p w:rsidR="00BA3893" w:rsidRDefault="00BA3893">
      <w:r>
        <w:t>Office: HSSB 4213</w:t>
      </w:r>
    </w:p>
    <w:p w:rsidR="00BA3893" w:rsidRDefault="00BA3893">
      <w:r>
        <w:t>Office hours: Wed. 2-4, or by appointment</w:t>
      </w:r>
    </w:p>
    <w:p w:rsidR="00356EC2" w:rsidRDefault="00BA3893">
      <w:r>
        <w:t>farmer@history.ucsb.edu</w:t>
      </w:r>
    </w:p>
    <w:p w:rsidR="00356EC2" w:rsidRDefault="00356EC2"/>
    <w:p w:rsidR="009061AE" w:rsidRDefault="00356EC2">
      <w:r>
        <w:t>In this graduate reading course we will cover recent scholarship on poverty, charity, and marginality from the late antique period to the 15th century, with an eye, as well, to high</w:t>
      </w:r>
      <w:r w:rsidR="00227671">
        <w:t xml:space="preserve"> and late medieval precedents for</w:t>
      </w:r>
      <w:r>
        <w:t xml:space="preserve"> the formation of early modern systems of poor relief.   Major themes include: the inheritance of the late antique period in Christian, Islamic, and Jewish cultures (weeks 2-</w:t>
      </w:r>
      <w:r w:rsidR="00227671">
        <w:t>5);</w:t>
      </w:r>
      <w:r>
        <w:t xml:space="preserve"> the "charitable </w:t>
      </w:r>
      <w:r w:rsidR="00227671">
        <w:t xml:space="preserve">turn" </w:t>
      </w:r>
      <w:r>
        <w:t>of the 12th century (week 6), the role of the state in either al</w:t>
      </w:r>
      <w:r w:rsidR="00227671">
        <w:t>l</w:t>
      </w:r>
      <w:r>
        <w:t>eviating the plight of the poor or in creating p</w:t>
      </w:r>
      <w:r w:rsidR="00227671">
        <w:t>overty and marginality (weeks 6</w:t>
      </w:r>
      <w:r>
        <w:t>, 8, 10), the experience of the poor (week</w:t>
      </w:r>
      <w:r w:rsidR="00227671">
        <w:t>s 4,</w:t>
      </w:r>
      <w:r>
        <w:t xml:space="preserve"> 7)</w:t>
      </w:r>
      <w:r w:rsidR="00227671">
        <w:t>, gender and poverty (weeks 6, 7),</w:t>
      </w:r>
      <w:r>
        <w:t xml:space="preserve"> and crises of the later middle ages (weeks</w:t>
      </w:r>
      <w:r w:rsidR="00227671">
        <w:t xml:space="preserve"> 9-10).  The goal is </w:t>
      </w:r>
      <w:r>
        <w:t>to provide yo</w:t>
      </w:r>
      <w:r w:rsidR="00227671">
        <w:t xml:space="preserve">u with a framework for </w:t>
      </w:r>
      <w:r>
        <w:t>designing and teaching your own courses on th</w:t>
      </w:r>
      <w:r w:rsidR="00227671">
        <w:t>is topic and with a broader background for those</w:t>
      </w:r>
      <w:r>
        <w:t xml:space="preserve"> of you who are working on dissertations on some aspect of this topic.</w:t>
      </w:r>
    </w:p>
    <w:p w:rsidR="009061AE" w:rsidRDefault="009061AE"/>
    <w:p w:rsidR="009061AE" w:rsidRDefault="009061AE">
      <w:r>
        <w:t>Course requirements: 1 crit</w:t>
      </w:r>
      <w:r w:rsidR="004A30BA">
        <w:t>ical review of the weekly readings</w:t>
      </w:r>
      <w:r>
        <w:t>, starting in week 3</w:t>
      </w:r>
      <w:r w:rsidR="00BA3893">
        <w:t>.</w:t>
      </w:r>
    </w:p>
    <w:p w:rsidR="009061AE" w:rsidRDefault="009061AE">
      <w:r>
        <w:t>For class discussion: at least one major observation about the</w:t>
      </w:r>
      <w:r w:rsidR="004A30BA">
        <w:t xml:space="preserve"> scholarly contributions of each week's </w:t>
      </w:r>
      <w:r>
        <w:t>readings, and 1 major question or concern about the readings</w:t>
      </w:r>
      <w:r w:rsidR="00356EC2">
        <w:t>.</w:t>
      </w:r>
    </w:p>
    <w:p w:rsidR="009061AE" w:rsidRDefault="009061AE"/>
    <w:p w:rsidR="006D0A5A" w:rsidRDefault="009061AE">
      <w:r>
        <w:t>I have not ordered books through the bookstore.  In those cases in which we are reading entire books (weeks 2-3, 4, 5, 7, 8,</w:t>
      </w:r>
      <w:r w:rsidR="006D0A5A">
        <w:t xml:space="preserve"> 10) please either purchase the books</w:t>
      </w:r>
      <w:r>
        <w:t xml:space="preserve"> </w:t>
      </w:r>
      <w:r w:rsidR="006D0A5A">
        <w:t xml:space="preserve">online </w:t>
      </w:r>
      <w:r>
        <w:t>or acquire them through the</w:t>
      </w:r>
      <w:r w:rsidR="00227671">
        <w:t xml:space="preserve"> Library/Interlibrary Loan</w:t>
      </w:r>
      <w:r>
        <w:t>.  You'll have to get Claustre's book (wee</w:t>
      </w:r>
      <w:r w:rsidR="006D0A5A">
        <w:t>k 10) through the library/ILL.  Articles in Journals should be available through Project Muse, Jstor etc.</w:t>
      </w:r>
    </w:p>
    <w:p w:rsidR="009B66D8" w:rsidRDefault="006D0A5A">
      <w:r>
        <w:t>I will su</w:t>
      </w:r>
      <w:r w:rsidR="00356EC2">
        <w:t>pply copies of articles in anth</w:t>
      </w:r>
      <w:r>
        <w:t>ologies and of Ragab's book (since we are only reading around 70 pp. of it).</w:t>
      </w:r>
    </w:p>
    <w:p w:rsidR="009B66D8" w:rsidRDefault="009B66D8"/>
    <w:p w:rsidR="009B66D8" w:rsidRDefault="009061AE">
      <w:r>
        <w:t>Week 1</w:t>
      </w:r>
      <w:r w:rsidR="006D0A5A">
        <w:t>-Mar 31</w:t>
      </w:r>
      <w:r>
        <w:t>: Short Organizational meeting</w:t>
      </w:r>
    </w:p>
    <w:p w:rsidR="009B66D8" w:rsidRDefault="009B66D8"/>
    <w:p w:rsidR="006D0A5A" w:rsidRDefault="009B66D8">
      <w:r>
        <w:t>Week 2</w:t>
      </w:r>
      <w:r w:rsidR="006D0A5A">
        <w:t>-Ap 7:</w:t>
      </w:r>
      <w:r>
        <w:t xml:space="preserve"> Peter Brown, </w:t>
      </w:r>
      <w:r>
        <w:rPr>
          <w:i/>
        </w:rPr>
        <w:t>Through the Eye of the Needle</w:t>
      </w:r>
      <w:r>
        <w:t xml:space="preserve">, </w:t>
      </w:r>
      <w:proofErr w:type="gramStart"/>
      <w:r>
        <w:t>chaps</w:t>
      </w:r>
      <w:proofErr w:type="gramEnd"/>
      <w:r>
        <w:t>. 1-24</w:t>
      </w:r>
    </w:p>
    <w:p w:rsidR="009B66D8" w:rsidRPr="009B66D8" w:rsidRDefault="006D0A5A">
      <w:r>
        <w:t>(</w:t>
      </w:r>
      <w:proofErr w:type="gramStart"/>
      <w:r>
        <w:t>we</w:t>
      </w:r>
      <w:proofErr w:type="gramEnd"/>
      <w:r>
        <w:t xml:space="preserve"> will meet at 2:30, because I have a meeting that I have to attend at 1:30)</w:t>
      </w:r>
    </w:p>
    <w:p w:rsidR="009B66D8" w:rsidRDefault="009B66D8"/>
    <w:p w:rsidR="009B66D8" w:rsidRPr="009B66D8" w:rsidRDefault="009B66D8">
      <w:r>
        <w:t>Week 3</w:t>
      </w:r>
      <w:r w:rsidR="006D0A5A">
        <w:t xml:space="preserve">-Ap 14: </w:t>
      </w:r>
      <w:r>
        <w:t xml:space="preserve"> Peter Brown, </w:t>
      </w:r>
      <w:r>
        <w:rPr>
          <w:i/>
        </w:rPr>
        <w:t xml:space="preserve">Through the Eye of the Needle </w:t>
      </w:r>
      <w:r>
        <w:t xml:space="preserve">(Princeton UP, 2012), </w:t>
      </w:r>
      <w:proofErr w:type="gramStart"/>
      <w:r>
        <w:t>chaps</w:t>
      </w:r>
      <w:proofErr w:type="gramEnd"/>
      <w:r>
        <w:t xml:space="preserve">. 25-29, conclusion; Peregrine Horden, "The Earliest Hospitals in Byzantium, Western Europe, and Islam," </w:t>
      </w:r>
      <w:r>
        <w:rPr>
          <w:i/>
        </w:rPr>
        <w:t xml:space="preserve">Journal of Interdisciplinary History </w:t>
      </w:r>
      <w:r>
        <w:t>35(2005)</w:t>
      </w:r>
      <w:r w:rsidR="008F6E06">
        <w:t xml:space="preserve">: </w:t>
      </w:r>
      <w:r>
        <w:t>361-389 (Available on Project Muse)</w:t>
      </w:r>
      <w:proofErr w:type="gramStart"/>
      <w:r>
        <w:t>;  Ahmed</w:t>
      </w:r>
      <w:proofErr w:type="gramEnd"/>
      <w:r>
        <w:t xml:space="preserve"> Ragab, </w:t>
      </w:r>
      <w:r>
        <w:rPr>
          <w:i/>
        </w:rPr>
        <w:t>The Medieval Islamic Hospital</w:t>
      </w:r>
      <w:r w:rsidR="008F6E06">
        <w:t xml:space="preserve"> (Cambridge UP, 2015)</w:t>
      </w:r>
      <w:r w:rsidR="007C7BF9">
        <w:t>, pp. 1-42</w:t>
      </w:r>
      <w:r>
        <w:t>.</w:t>
      </w:r>
    </w:p>
    <w:p w:rsidR="009B66D8" w:rsidRDefault="009B66D8"/>
    <w:p w:rsidR="009B66D8" w:rsidRPr="009B66D8" w:rsidRDefault="009B66D8">
      <w:r>
        <w:t>Week 4</w:t>
      </w:r>
      <w:r w:rsidR="006D0A5A">
        <w:t>-Ap 21:</w:t>
      </w:r>
      <w:r>
        <w:t xml:space="preserve"> Marc Cohen, </w:t>
      </w:r>
      <w:r>
        <w:rPr>
          <w:i/>
        </w:rPr>
        <w:t xml:space="preserve">Poverty and Charity in the Jewish Community of Medieval Egypt </w:t>
      </w:r>
      <w:r>
        <w:t>(Princeton UP, 2005)</w:t>
      </w:r>
    </w:p>
    <w:p w:rsidR="009B66D8" w:rsidRDefault="009B66D8"/>
    <w:p w:rsidR="001B39D2" w:rsidRDefault="009B66D8">
      <w:r>
        <w:t>Week 5</w:t>
      </w:r>
      <w:r w:rsidR="006D0A5A">
        <w:t>-Ap 28:</w:t>
      </w:r>
      <w:r w:rsidR="008F6E06">
        <w:t xml:space="preserve"> Adam Sabra, </w:t>
      </w:r>
      <w:r w:rsidR="008F6E06">
        <w:rPr>
          <w:i/>
        </w:rPr>
        <w:t>Poverty and Charity in Medieval Islam: Mamluk Egypt 1250-1517</w:t>
      </w:r>
      <w:r w:rsidR="006D0A5A">
        <w:t xml:space="preserve"> (Cambridge UP, 2000) (Professor Sabra will attend the class for the first hour)</w:t>
      </w:r>
    </w:p>
    <w:p w:rsidR="009B66D8" w:rsidRPr="008F6E06" w:rsidRDefault="008F6E06">
      <w:r>
        <w:t xml:space="preserve">Ahmed Ragab, </w:t>
      </w:r>
      <w:r>
        <w:rPr>
          <w:i/>
        </w:rPr>
        <w:t>The Medieval Islamic Hospital</w:t>
      </w:r>
      <w:r w:rsidR="007C7BF9">
        <w:t>, pp. 185-222</w:t>
      </w:r>
      <w:r>
        <w:t>.</w:t>
      </w:r>
    </w:p>
    <w:p w:rsidR="009B66D8" w:rsidRDefault="009B66D8"/>
    <w:p w:rsidR="00627A69" w:rsidRDefault="009B66D8">
      <w:r>
        <w:t>Week 6</w:t>
      </w:r>
      <w:r w:rsidR="006D0A5A">
        <w:t>-</w:t>
      </w:r>
      <w:proofErr w:type="gramStart"/>
      <w:r w:rsidR="006D0A5A">
        <w:t>:May</w:t>
      </w:r>
      <w:proofErr w:type="gramEnd"/>
      <w:r w:rsidR="006D0A5A">
        <w:t xml:space="preserve"> 5</w:t>
      </w:r>
      <w:r w:rsidR="008F6E06">
        <w:t xml:space="preserve">  </w:t>
      </w:r>
      <w:r w:rsidR="00627A69">
        <w:t xml:space="preserve">This week will deal with: the charitable turn in 12th century Christian Europe; charity in European Jewish communities; and questions of gender and charity: </w:t>
      </w:r>
    </w:p>
    <w:p w:rsidR="001B39D2" w:rsidRDefault="001B39D2">
      <w:r>
        <w:t>--</w:t>
      </w:r>
      <w:r w:rsidR="008F6E06">
        <w:t xml:space="preserve">Farmer, ed., </w:t>
      </w:r>
      <w:r w:rsidR="008F6E06">
        <w:rPr>
          <w:i/>
        </w:rPr>
        <w:t>Approaches to Poverty in Medieval Europe</w:t>
      </w:r>
      <w:r w:rsidR="008F6E06">
        <w:t>,</w:t>
      </w:r>
      <w:r w:rsidR="00627A69">
        <w:t xml:space="preserve"> pp. 1-92 </w:t>
      </w:r>
      <w:proofErr w:type="gramStart"/>
      <w:r w:rsidR="00627A69">
        <w:t>(</w:t>
      </w:r>
      <w:r w:rsidR="008F6E06">
        <w:t xml:space="preserve"> introduction</w:t>
      </w:r>
      <w:proofErr w:type="gramEnd"/>
      <w:r w:rsidR="008F6E06">
        <w:t xml:space="preserve"> and essays by Davis, Musson, Gray</w:t>
      </w:r>
      <w:r w:rsidR="00627A69">
        <w:t xml:space="preserve">) (I can lend you 2 copies of this book); </w:t>
      </w:r>
    </w:p>
    <w:p w:rsidR="001B39D2" w:rsidRDefault="001B39D2">
      <w:r>
        <w:t>--</w:t>
      </w:r>
      <w:r w:rsidR="00627A69">
        <w:t xml:space="preserve">Judah Galinsky, "Jewish Charitable Bequests and the Hekdesh Trust in Thirteenth-Century Spain," </w:t>
      </w:r>
      <w:r w:rsidR="00627A69">
        <w:rPr>
          <w:i/>
        </w:rPr>
        <w:t>Journal of Interdisciplinary History</w:t>
      </w:r>
      <w:r w:rsidR="00627A69">
        <w:t xml:space="preserve"> 35(2005): 423-40; </w:t>
      </w:r>
    </w:p>
    <w:p w:rsidR="001B39D2" w:rsidRDefault="001B39D2">
      <w:r>
        <w:t>--</w:t>
      </w:r>
      <w:r w:rsidR="00627A69">
        <w:t xml:space="preserve">Elisheva Baumgarten, "Charitable Like Abigail: The History of an Epitaph," </w:t>
      </w:r>
      <w:r w:rsidR="00627A69">
        <w:rPr>
          <w:i/>
        </w:rPr>
        <w:t>Jewish Quarterly Review</w:t>
      </w:r>
      <w:r w:rsidR="00627A69">
        <w:t xml:space="preserve"> 105.3(2015): 312-39; </w:t>
      </w:r>
    </w:p>
    <w:p w:rsidR="009B66D8" w:rsidRPr="00627A69" w:rsidRDefault="001B39D2">
      <w:r>
        <w:t>--</w:t>
      </w:r>
      <w:r w:rsidR="00627A69">
        <w:t xml:space="preserve">Sharon Farmer, "The Leper in the Master Bedroom: Thinking Through a Thirteenth-Century Exemplum," in </w:t>
      </w:r>
      <w:r w:rsidR="00627A69">
        <w:rPr>
          <w:i/>
        </w:rPr>
        <w:t>Framing the Family: Narrative and Representation in the Medieval and Early Modern Periods</w:t>
      </w:r>
      <w:r w:rsidR="00627A69">
        <w:t>, ed. by Rosalynn Voaden and Diane Wolfthal (2005), pp.79-100 (I have multiple copies of this essay).</w:t>
      </w:r>
    </w:p>
    <w:p w:rsidR="009B66D8" w:rsidRDefault="009B66D8"/>
    <w:p w:rsidR="009B66D8" w:rsidRPr="00627A69" w:rsidRDefault="009B66D8">
      <w:pPr>
        <w:rPr>
          <w:i/>
        </w:rPr>
      </w:pPr>
      <w:r>
        <w:t>Week 7</w:t>
      </w:r>
      <w:r w:rsidR="006D0A5A">
        <w:t>-May 12:</w:t>
      </w:r>
      <w:r w:rsidR="00627A69">
        <w:t xml:space="preserve">  Farmer, </w:t>
      </w:r>
      <w:r w:rsidR="00627A69">
        <w:rPr>
          <w:i/>
        </w:rPr>
        <w:t>Surviving Poverty in Medieval Paris: Gender, Ideology and the Daily Lives of the Poor</w:t>
      </w:r>
    </w:p>
    <w:p w:rsidR="009B66D8" w:rsidRDefault="009B66D8"/>
    <w:p w:rsidR="009B66D8" w:rsidRPr="001B39D2" w:rsidRDefault="009B66D8">
      <w:r>
        <w:t>Week 8</w:t>
      </w:r>
      <w:r w:rsidR="006D0A5A">
        <w:t>-May 19:</w:t>
      </w:r>
      <w:r w:rsidR="001B39D2">
        <w:t xml:space="preserve">  William Chester Jordan, </w:t>
      </w:r>
      <w:r w:rsidR="001B39D2">
        <w:rPr>
          <w:i/>
        </w:rPr>
        <w:t>From England to France: Felony and Exile in the High Middle Ages</w:t>
      </w:r>
      <w:r w:rsidR="001B39D2">
        <w:t xml:space="preserve"> (Princeton UP, 2015)</w:t>
      </w:r>
    </w:p>
    <w:p w:rsidR="009B66D8" w:rsidRDefault="009B66D8"/>
    <w:p w:rsidR="001B39D2" w:rsidRDefault="009B66D8">
      <w:r>
        <w:t>Week 9</w:t>
      </w:r>
      <w:r w:rsidR="006D0A5A">
        <w:t>-May 26:</w:t>
      </w:r>
      <w:r w:rsidR="001B39D2">
        <w:t xml:space="preserve">  (The Later Middle Ages: Crises, Recovery, and Evolving Public Policy)</w:t>
      </w:r>
    </w:p>
    <w:p w:rsidR="001B39D2" w:rsidRDefault="001B39D2">
      <w:r>
        <w:t xml:space="preserve">--Christopher Dyer, "Poverty and Its Relief in Late Medieval England," </w:t>
      </w:r>
      <w:r>
        <w:rPr>
          <w:i/>
        </w:rPr>
        <w:t>Past &amp; Present</w:t>
      </w:r>
      <w:r>
        <w:t xml:space="preserve"> no. 216(Aug., 2012): 41-78</w:t>
      </w:r>
      <w:r w:rsidR="00A33CB7">
        <w:t>.</w:t>
      </w:r>
    </w:p>
    <w:p w:rsidR="001B39D2" w:rsidRPr="00A937B9" w:rsidRDefault="001B39D2">
      <w:r>
        <w:t>--Samuel K. Cohn, Jr., "Rich and Poor in Western Europe, c. 1375-1475: The Political</w:t>
      </w:r>
      <w:r w:rsidR="00A937B9">
        <w:t xml:space="preserve"> Paradox of Material Well-Being," in Farmer, </w:t>
      </w:r>
      <w:r w:rsidR="00A937B9">
        <w:rPr>
          <w:i/>
        </w:rPr>
        <w:t>Approaches to Poverty</w:t>
      </w:r>
      <w:r w:rsidR="00A937B9">
        <w:t>, pp. 145-174.</w:t>
      </w:r>
    </w:p>
    <w:p w:rsidR="00A937B9" w:rsidRDefault="001B39D2">
      <w:r>
        <w:t>--Judith Bennett, "</w:t>
      </w:r>
      <w:r w:rsidR="00A937B9">
        <w:t xml:space="preserve">Compulsory Service in Late Medieval England," </w:t>
      </w:r>
      <w:r w:rsidR="00A937B9">
        <w:rPr>
          <w:i/>
        </w:rPr>
        <w:t>Past &amp; Present</w:t>
      </w:r>
      <w:r w:rsidR="00A937B9">
        <w:t xml:space="preserve"> no. 209(2010): 7-51.</w:t>
      </w:r>
    </w:p>
    <w:p w:rsidR="00A33CB7" w:rsidRDefault="00A937B9">
      <w:r>
        <w:t xml:space="preserve">--Farmer, "From Personal Charity to Centralised Poor Relief: The Evolution of Responses to the Poor in Paris, c. 1250-1600," in </w:t>
      </w:r>
      <w:r>
        <w:rPr>
          <w:i/>
        </w:rPr>
        <w:t xml:space="preserve">The Experience of </w:t>
      </w:r>
      <w:r w:rsidR="00A33CB7">
        <w:rPr>
          <w:i/>
        </w:rPr>
        <w:t>Charity 1250-1650</w:t>
      </w:r>
      <w:r w:rsidR="00A33CB7">
        <w:t>, ed. Anne Scott (2015), pp. 17-42.</w:t>
      </w:r>
    </w:p>
    <w:p w:rsidR="009B66D8" w:rsidRPr="00A33CB7" w:rsidRDefault="009B66D8"/>
    <w:p w:rsidR="009061AE" w:rsidRDefault="009B66D8">
      <w:r>
        <w:t>Week 10</w:t>
      </w:r>
      <w:r w:rsidR="006D0A5A">
        <w:t>-June 2:</w:t>
      </w:r>
      <w:r w:rsidR="009061AE">
        <w:t xml:space="preserve"> (or exam week if you prefer</w:t>
      </w:r>
      <w:proofErr w:type="gramStart"/>
      <w:r w:rsidR="009061AE">
        <w:t>)</w:t>
      </w:r>
      <w:r w:rsidR="00A33CB7">
        <w:t xml:space="preserve">  Julie</w:t>
      </w:r>
      <w:proofErr w:type="gramEnd"/>
      <w:r w:rsidR="00A33CB7">
        <w:t xml:space="preserve"> Claustre,  </w:t>
      </w:r>
      <w:r w:rsidR="00A33CB7">
        <w:rPr>
          <w:i/>
        </w:rPr>
        <w:t>Dans les ge</w:t>
      </w:r>
      <w:r w:rsidR="00A33CB7">
        <w:rPr>
          <w:rFonts w:ascii="Cambria" w:hAnsi="Cambria"/>
          <w:i/>
        </w:rPr>
        <w:t>ô</w:t>
      </w:r>
      <w:r w:rsidR="00A33CB7">
        <w:rPr>
          <w:i/>
        </w:rPr>
        <w:t xml:space="preserve">les du roi: L'emprisonnement pour dette </w:t>
      </w:r>
      <w:r w:rsidR="00A33CB7">
        <w:rPr>
          <w:rFonts w:ascii="Cambria" w:hAnsi="Cambria"/>
          <w:i/>
        </w:rPr>
        <w:t>à</w:t>
      </w:r>
      <w:r w:rsidR="00A33CB7">
        <w:rPr>
          <w:i/>
        </w:rPr>
        <w:t xml:space="preserve"> Paris </w:t>
      </w:r>
      <w:r w:rsidR="00A33CB7">
        <w:rPr>
          <w:rFonts w:ascii="Cambria" w:hAnsi="Cambria"/>
          <w:i/>
        </w:rPr>
        <w:t>à</w:t>
      </w:r>
      <w:r w:rsidR="00A33CB7">
        <w:rPr>
          <w:i/>
        </w:rPr>
        <w:t xml:space="preserve"> la fin du moyen </w:t>
      </w:r>
      <w:r w:rsidR="00A33CB7">
        <w:rPr>
          <w:rFonts w:ascii="Cambria" w:hAnsi="Cambria"/>
          <w:i/>
        </w:rPr>
        <w:t>â</w:t>
      </w:r>
      <w:r w:rsidR="00A33CB7">
        <w:rPr>
          <w:i/>
        </w:rPr>
        <w:t>ge</w:t>
      </w:r>
      <w:r w:rsidR="00A33CB7">
        <w:t xml:space="preserve"> (Paris, 2007)</w:t>
      </w:r>
    </w:p>
    <w:p w:rsidR="009B66D8" w:rsidRPr="00A33CB7" w:rsidRDefault="009061AE">
      <w:r>
        <w:t>If reading French is a problem, let me know in week 1</w:t>
      </w:r>
    </w:p>
    <w:p w:rsidR="009B66D8" w:rsidRDefault="009B66D8"/>
    <w:p w:rsidR="009B66D8" w:rsidRDefault="009B66D8"/>
    <w:sectPr w:rsidR="009B66D8" w:rsidSect="009B66D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66D8"/>
    <w:rsid w:val="001B39D2"/>
    <w:rsid w:val="00227671"/>
    <w:rsid w:val="00356EC2"/>
    <w:rsid w:val="004A30BA"/>
    <w:rsid w:val="00627A69"/>
    <w:rsid w:val="006D0A5A"/>
    <w:rsid w:val="00700619"/>
    <w:rsid w:val="007C7BF9"/>
    <w:rsid w:val="00831D19"/>
    <w:rsid w:val="008F6E06"/>
    <w:rsid w:val="009061AE"/>
    <w:rsid w:val="009B66D8"/>
    <w:rsid w:val="00A33CB7"/>
    <w:rsid w:val="00A937B9"/>
    <w:rsid w:val="00BA3893"/>
    <w:rsid w:val="00CA3AA2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681</Words>
  <Characters>3885</Characters>
  <Application>Microsoft Macintosh Word</Application>
  <DocSecurity>0</DocSecurity>
  <Lines>32</Lines>
  <Paragraphs>7</Paragraphs>
  <ScaleCrop>false</ScaleCrop>
  <Company>UCSB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Farmer</dc:creator>
  <cp:keywords/>
  <cp:lastModifiedBy>Sharon Farmer</cp:lastModifiedBy>
  <cp:revision>9</cp:revision>
  <cp:lastPrinted>2016-03-24T10:38:00Z</cp:lastPrinted>
  <dcterms:created xsi:type="dcterms:W3CDTF">2016-03-24T09:10:00Z</dcterms:created>
  <dcterms:modified xsi:type="dcterms:W3CDTF">2016-03-31T07:46:00Z</dcterms:modified>
</cp:coreProperties>
</file>